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0F14" w:rsidRDefault="00BE0F14">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BE0F14">
        <w:rPr>
          <w:rFonts w:ascii="Times New Roman" w:hAnsi="Times New Roman" w:cs="Times New Roman"/>
          <w:sz w:val="24"/>
          <w:szCs w:val="24"/>
        </w:rPr>
        <w:instrText>http://www.tamuc.edu/academics/graduateSchool/documents/thesis--dissertation-services/</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B146BC">
        <w:rPr>
          <w:rStyle w:val="Hyperlink"/>
          <w:rFonts w:ascii="Times New Roman" w:hAnsi="Times New Roman" w:cs="Times New Roman"/>
          <w:sz w:val="24"/>
          <w:szCs w:val="24"/>
        </w:rPr>
        <w:t>http://www.tamuc.edu/academics/graduateSchool/documents/thesis--dissertation-services/</w:t>
      </w:r>
      <w:r>
        <w:rPr>
          <w:rFonts w:ascii="Times New Roman" w:hAnsi="Times New Roman" w:cs="Times New Roman"/>
          <w:sz w:val="24"/>
          <w:szCs w:val="24"/>
        </w:rPr>
        <w:fldChar w:fldCharType="end"/>
      </w:r>
    </w:p>
    <w:p w:rsidR="00BE0F14" w:rsidRDefault="00BE0F14">
      <w:pPr>
        <w:rPr>
          <w:rFonts w:ascii="Times New Roman" w:hAnsi="Times New Roman" w:cs="Times New Roman"/>
          <w:sz w:val="24"/>
          <w:szCs w:val="24"/>
        </w:rPr>
      </w:pPr>
    </w:p>
    <w:p w:rsidR="004F1880" w:rsidRPr="00040CAA" w:rsidRDefault="0052296C">
      <w:pPr>
        <w:rPr>
          <w:rFonts w:ascii="Times New Roman" w:hAnsi="Times New Roman" w:cs="Times New Roman"/>
          <w:bCs/>
          <w:sz w:val="24"/>
          <w:szCs w:val="24"/>
        </w:rPr>
      </w:pPr>
      <w:r w:rsidRPr="00040CAA">
        <w:rPr>
          <w:rFonts w:ascii="Times New Roman" w:hAnsi="Times New Roman" w:cs="Times New Roman"/>
          <w:sz w:val="24"/>
          <w:szCs w:val="24"/>
        </w:rPr>
        <w:t xml:space="preserve">Script for </w:t>
      </w:r>
      <w:r w:rsidRPr="00040CAA">
        <w:rPr>
          <w:rFonts w:ascii="Times New Roman" w:hAnsi="Times New Roman" w:cs="Times New Roman"/>
          <w:bCs/>
          <w:sz w:val="24"/>
          <w:szCs w:val="24"/>
        </w:rPr>
        <w:t>Summary of Propensity Score Matching in Education</w:t>
      </w:r>
    </w:p>
    <w:p w:rsidR="0052296C" w:rsidRPr="00040CAA" w:rsidRDefault="0052296C">
      <w:pPr>
        <w:rPr>
          <w:rFonts w:ascii="Times New Roman" w:hAnsi="Times New Roman" w:cs="Times New Roman"/>
          <w:bCs/>
          <w:sz w:val="24"/>
          <w:szCs w:val="24"/>
        </w:rPr>
      </w:pPr>
      <w:proofErr w:type="gramStart"/>
      <w:r w:rsidRPr="00040CAA">
        <w:rPr>
          <w:rFonts w:ascii="Times New Roman" w:hAnsi="Times New Roman" w:cs="Times New Roman"/>
          <w:bCs/>
          <w:sz w:val="24"/>
          <w:szCs w:val="24"/>
        </w:rPr>
        <w:t xml:space="preserve">Slide 1- </w:t>
      </w:r>
      <w:r w:rsidR="002C365E" w:rsidRPr="00040CAA">
        <w:rPr>
          <w:rFonts w:ascii="Times New Roman" w:hAnsi="Times New Roman" w:cs="Times New Roman"/>
          <w:bCs/>
          <w:sz w:val="24"/>
          <w:szCs w:val="24"/>
        </w:rPr>
        <w:t>Introduction.</w:t>
      </w:r>
      <w:proofErr w:type="gramEnd"/>
      <w:r w:rsidR="002C365E" w:rsidRPr="00040CAA">
        <w:rPr>
          <w:rFonts w:ascii="Times New Roman" w:hAnsi="Times New Roman" w:cs="Times New Roman"/>
          <w:bCs/>
          <w:sz w:val="24"/>
          <w:szCs w:val="24"/>
        </w:rPr>
        <w:t xml:space="preserve"> </w:t>
      </w:r>
      <w:r w:rsidRPr="00040CAA">
        <w:rPr>
          <w:rFonts w:ascii="Times New Roman" w:hAnsi="Times New Roman" w:cs="Times New Roman"/>
          <w:bCs/>
          <w:sz w:val="24"/>
          <w:szCs w:val="24"/>
        </w:rPr>
        <w:t>Hi</w:t>
      </w:r>
      <w:r w:rsidR="002C365E" w:rsidRPr="00040CAA">
        <w:rPr>
          <w:rFonts w:ascii="Times New Roman" w:hAnsi="Times New Roman" w:cs="Times New Roman"/>
          <w:bCs/>
          <w:sz w:val="24"/>
          <w:szCs w:val="24"/>
        </w:rPr>
        <w:t>, my</w:t>
      </w:r>
      <w:r w:rsidRPr="00040CAA">
        <w:rPr>
          <w:rFonts w:ascii="Times New Roman" w:hAnsi="Times New Roman" w:cs="Times New Roman"/>
          <w:bCs/>
          <w:sz w:val="24"/>
          <w:szCs w:val="24"/>
        </w:rPr>
        <w:t xml:space="preserve"> name is Jerry Perez and today I’ll be talking about Propensity Score </w:t>
      </w:r>
      <w:r w:rsidR="002C365E" w:rsidRPr="00040CAA">
        <w:rPr>
          <w:rFonts w:ascii="Times New Roman" w:hAnsi="Times New Roman" w:cs="Times New Roman"/>
          <w:bCs/>
          <w:sz w:val="24"/>
          <w:szCs w:val="24"/>
        </w:rPr>
        <w:t>Matching in</w:t>
      </w:r>
      <w:r w:rsidRPr="00040CAA">
        <w:rPr>
          <w:rFonts w:ascii="Times New Roman" w:hAnsi="Times New Roman" w:cs="Times New Roman"/>
          <w:bCs/>
          <w:sz w:val="24"/>
          <w:szCs w:val="24"/>
        </w:rPr>
        <w:t xml:space="preserve"> Education.  This summary is based on an article by Lane F. C., To Y. M., Shelley K.,</w:t>
      </w:r>
      <w:r w:rsidR="002C365E" w:rsidRPr="00040CAA">
        <w:rPr>
          <w:rFonts w:ascii="Times New Roman" w:hAnsi="Times New Roman" w:cs="Times New Roman"/>
          <w:bCs/>
          <w:sz w:val="24"/>
          <w:szCs w:val="24"/>
        </w:rPr>
        <w:t xml:space="preserve"> </w:t>
      </w:r>
      <w:proofErr w:type="gramStart"/>
      <w:r w:rsidR="002C365E" w:rsidRPr="00040CAA">
        <w:rPr>
          <w:rFonts w:ascii="Times New Roman" w:hAnsi="Times New Roman" w:cs="Times New Roman"/>
          <w:bCs/>
          <w:sz w:val="24"/>
          <w:szCs w:val="24"/>
        </w:rPr>
        <w:t xml:space="preserve">and </w:t>
      </w:r>
      <w:r w:rsidRPr="00040CAA">
        <w:rPr>
          <w:rFonts w:ascii="Times New Roman" w:hAnsi="Times New Roman" w:cs="Times New Roman"/>
          <w:bCs/>
          <w:sz w:val="24"/>
          <w:szCs w:val="24"/>
        </w:rPr>
        <w:t xml:space="preserve"> Henson</w:t>
      </w:r>
      <w:proofErr w:type="gramEnd"/>
      <w:r w:rsidRPr="00040CAA">
        <w:rPr>
          <w:rFonts w:ascii="Times New Roman" w:hAnsi="Times New Roman" w:cs="Times New Roman"/>
          <w:bCs/>
          <w:sz w:val="24"/>
          <w:szCs w:val="24"/>
        </w:rPr>
        <w:t xml:space="preserve"> R. K. The article is titled: “An Illustrative Example of Propensity Score Matching with Education Research.</w:t>
      </w:r>
    </w:p>
    <w:p w:rsidR="002C365E" w:rsidRPr="00040CAA" w:rsidRDefault="002C365E" w:rsidP="002C365E">
      <w:pPr>
        <w:rPr>
          <w:rFonts w:ascii="Times New Roman" w:hAnsi="Times New Roman" w:cs="Times New Roman"/>
          <w:bCs/>
          <w:sz w:val="24"/>
          <w:szCs w:val="24"/>
        </w:rPr>
      </w:pPr>
      <w:proofErr w:type="gramStart"/>
      <w:r w:rsidRPr="00040CAA">
        <w:rPr>
          <w:rFonts w:ascii="Times New Roman" w:hAnsi="Times New Roman" w:cs="Times New Roman"/>
          <w:bCs/>
          <w:sz w:val="24"/>
          <w:szCs w:val="24"/>
        </w:rPr>
        <w:t>Slide 2 - Introduction to Propensity Score Matching.</w:t>
      </w:r>
      <w:proofErr w:type="gramEnd"/>
      <w:r w:rsidRPr="00040CAA">
        <w:rPr>
          <w:rFonts w:ascii="Times New Roman" w:hAnsi="Times New Roman" w:cs="Times New Roman"/>
          <w:bCs/>
          <w:sz w:val="24"/>
          <w:szCs w:val="24"/>
        </w:rPr>
        <w:t xml:space="preserve"> </w:t>
      </w:r>
      <w:r w:rsidR="0004648D" w:rsidRPr="00040CAA">
        <w:rPr>
          <w:rFonts w:ascii="Times New Roman" w:hAnsi="Times New Roman" w:cs="Times New Roman"/>
          <w:bCs/>
          <w:sz w:val="24"/>
          <w:szCs w:val="24"/>
        </w:rPr>
        <w:t>Let’s get started with an introduction to Propensity score matching.</w:t>
      </w:r>
    </w:p>
    <w:p w:rsidR="00B662C6" w:rsidRPr="00040CAA" w:rsidRDefault="003723A3" w:rsidP="007D4FD8">
      <w:pPr>
        <w:pStyle w:val="ListParagraph"/>
        <w:numPr>
          <w:ilvl w:val="0"/>
          <w:numId w:val="5"/>
        </w:numPr>
        <w:rPr>
          <w:rFonts w:eastAsiaTheme="minorHAnsi"/>
          <w:bCs/>
        </w:rPr>
      </w:pPr>
      <w:r w:rsidRPr="00040CAA">
        <w:rPr>
          <w:rFonts w:eastAsiaTheme="minorHAnsi"/>
          <w:bCs/>
        </w:rPr>
        <w:t xml:space="preserve">Propensity Score Matching </w:t>
      </w:r>
      <w:r w:rsidR="00F074AD" w:rsidRPr="00040CAA">
        <w:rPr>
          <w:rFonts w:eastAsiaTheme="minorHAnsi"/>
          <w:bCs/>
        </w:rPr>
        <w:t>also abbreviated as PSM</w:t>
      </w:r>
      <w:r w:rsidRPr="00040CAA">
        <w:rPr>
          <w:rFonts w:eastAsiaTheme="minorHAnsi"/>
          <w:bCs/>
        </w:rPr>
        <w:t xml:space="preserve"> is </w:t>
      </w:r>
      <w:r w:rsidR="00F074AD" w:rsidRPr="00040CAA">
        <w:rPr>
          <w:rFonts w:eastAsiaTheme="minorHAnsi"/>
          <w:bCs/>
        </w:rPr>
        <w:t xml:space="preserve">a </w:t>
      </w:r>
      <w:r w:rsidRPr="00040CAA">
        <w:rPr>
          <w:rFonts w:eastAsiaTheme="minorHAnsi"/>
          <w:bCs/>
        </w:rPr>
        <w:t xml:space="preserve">quasi-experimental technique endorsed by the U.S. Department of Education to control for covariates such as self-selection bias and non-random assignment. </w:t>
      </w:r>
    </w:p>
    <w:p w:rsidR="00F074AD" w:rsidRPr="00040CAA" w:rsidRDefault="00F074AD" w:rsidP="00F074AD">
      <w:pPr>
        <w:pStyle w:val="ListParagraph"/>
        <w:rPr>
          <w:rFonts w:eastAsiaTheme="minorHAnsi"/>
          <w:bCs/>
        </w:rPr>
      </w:pPr>
    </w:p>
    <w:p w:rsidR="00B662C6" w:rsidRPr="00040CAA" w:rsidRDefault="003723A3" w:rsidP="007D4FD8">
      <w:pPr>
        <w:numPr>
          <w:ilvl w:val="0"/>
          <w:numId w:val="5"/>
        </w:numPr>
        <w:rPr>
          <w:rFonts w:ascii="Times New Roman" w:hAnsi="Times New Roman" w:cs="Times New Roman"/>
          <w:bCs/>
          <w:sz w:val="24"/>
          <w:szCs w:val="24"/>
        </w:rPr>
      </w:pPr>
      <w:r w:rsidRPr="00040CAA">
        <w:rPr>
          <w:rFonts w:ascii="Times New Roman" w:hAnsi="Times New Roman" w:cs="Times New Roman"/>
          <w:bCs/>
          <w:sz w:val="24"/>
          <w:szCs w:val="24"/>
        </w:rPr>
        <w:t>PSM is a statistical matching technique designed to estimate the effect of a treatment, policy, or other intervention by accounting for the covariates that are also related to the treatment.</w:t>
      </w:r>
    </w:p>
    <w:p w:rsidR="00B662C6" w:rsidRPr="00040CAA" w:rsidRDefault="003723A3" w:rsidP="007D4FD8">
      <w:pPr>
        <w:numPr>
          <w:ilvl w:val="0"/>
          <w:numId w:val="5"/>
        </w:numPr>
        <w:rPr>
          <w:rFonts w:ascii="Times New Roman" w:hAnsi="Times New Roman" w:cs="Times New Roman"/>
          <w:bCs/>
          <w:sz w:val="24"/>
          <w:szCs w:val="24"/>
        </w:rPr>
      </w:pPr>
      <w:r w:rsidRPr="00040CAA">
        <w:rPr>
          <w:rFonts w:ascii="Times New Roman" w:hAnsi="Times New Roman" w:cs="Times New Roman"/>
          <w:bCs/>
          <w:sz w:val="24"/>
          <w:szCs w:val="24"/>
        </w:rPr>
        <w:t xml:space="preserve">PSM can control for non-group differences and then apply the results </w:t>
      </w:r>
      <w:r w:rsidR="0004648D" w:rsidRPr="00040CAA">
        <w:rPr>
          <w:rFonts w:ascii="Times New Roman" w:hAnsi="Times New Roman" w:cs="Times New Roman"/>
          <w:bCs/>
          <w:sz w:val="24"/>
          <w:szCs w:val="24"/>
        </w:rPr>
        <w:t>to the</w:t>
      </w:r>
      <w:r w:rsidRPr="00040CAA">
        <w:rPr>
          <w:rFonts w:ascii="Times New Roman" w:hAnsi="Times New Roman" w:cs="Times New Roman"/>
          <w:bCs/>
          <w:sz w:val="24"/>
          <w:szCs w:val="24"/>
        </w:rPr>
        <w:t xml:space="preserve"> matched groups.</w:t>
      </w:r>
    </w:p>
    <w:p w:rsidR="00B662C6" w:rsidRPr="00040CAA" w:rsidRDefault="0004648D" w:rsidP="007D4FD8">
      <w:pPr>
        <w:numPr>
          <w:ilvl w:val="0"/>
          <w:numId w:val="5"/>
        </w:numPr>
        <w:rPr>
          <w:rFonts w:ascii="Times New Roman" w:hAnsi="Times New Roman" w:cs="Times New Roman"/>
          <w:bCs/>
          <w:sz w:val="24"/>
          <w:szCs w:val="24"/>
        </w:rPr>
      </w:pPr>
      <w:r w:rsidRPr="00040CAA">
        <w:rPr>
          <w:rFonts w:ascii="Times New Roman" w:hAnsi="Times New Roman" w:cs="Times New Roman"/>
          <w:bCs/>
          <w:sz w:val="24"/>
          <w:szCs w:val="24"/>
        </w:rPr>
        <w:t xml:space="preserve">A covariant that </w:t>
      </w:r>
      <w:r w:rsidR="003723A3" w:rsidRPr="00040CAA">
        <w:rPr>
          <w:rFonts w:ascii="Times New Roman" w:hAnsi="Times New Roman" w:cs="Times New Roman"/>
          <w:bCs/>
          <w:sz w:val="24"/>
          <w:szCs w:val="24"/>
        </w:rPr>
        <w:t xml:space="preserve">PSM can control for </w:t>
      </w:r>
      <w:r w:rsidRPr="00040CAA">
        <w:rPr>
          <w:rFonts w:ascii="Times New Roman" w:hAnsi="Times New Roman" w:cs="Times New Roman"/>
          <w:bCs/>
          <w:sz w:val="24"/>
          <w:szCs w:val="24"/>
        </w:rPr>
        <w:t xml:space="preserve">is </w:t>
      </w:r>
      <w:r w:rsidR="003723A3" w:rsidRPr="00040CAA">
        <w:rPr>
          <w:rFonts w:ascii="Times New Roman" w:hAnsi="Times New Roman" w:cs="Times New Roman"/>
          <w:bCs/>
          <w:sz w:val="24"/>
          <w:szCs w:val="24"/>
        </w:rPr>
        <w:t xml:space="preserve">self-selection. Self-selection is also known as the volunteer effect and is when a participant is motivated to take part in the research study. </w:t>
      </w:r>
    </w:p>
    <w:p w:rsidR="0004648D" w:rsidRPr="00040CAA" w:rsidRDefault="0004648D" w:rsidP="0004648D">
      <w:pPr>
        <w:rPr>
          <w:rFonts w:ascii="Times New Roman" w:hAnsi="Times New Roman" w:cs="Times New Roman"/>
          <w:bCs/>
          <w:sz w:val="24"/>
          <w:szCs w:val="24"/>
        </w:rPr>
      </w:pPr>
      <w:r w:rsidRPr="00040CAA">
        <w:rPr>
          <w:rFonts w:ascii="Times New Roman" w:hAnsi="Times New Roman" w:cs="Times New Roman"/>
          <w:bCs/>
          <w:sz w:val="24"/>
          <w:szCs w:val="24"/>
        </w:rPr>
        <w:t>Slide 3 - Self-selection and random assignment</w:t>
      </w:r>
      <w:r w:rsidR="00D91365">
        <w:rPr>
          <w:rFonts w:ascii="Times New Roman" w:hAnsi="Times New Roman" w:cs="Times New Roman"/>
          <w:bCs/>
          <w:sz w:val="24"/>
          <w:szCs w:val="24"/>
        </w:rPr>
        <w:t>. Self selection can have a</w:t>
      </w:r>
      <w:r w:rsidR="002F1C06">
        <w:rPr>
          <w:rFonts w:ascii="Times New Roman" w:hAnsi="Times New Roman" w:cs="Times New Roman"/>
          <w:bCs/>
          <w:sz w:val="24"/>
          <w:szCs w:val="24"/>
        </w:rPr>
        <w:t xml:space="preserve"> big impact on a research study, so it is a good idea to have a clear understanding of what it is. Self-selection is also known as the volunteer effect.</w:t>
      </w:r>
    </w:p>
    <w:p w:rsidR="00B662C6" w:rsidRPr="00040CAA" w:rsidRDefault="003723A3" w:rsidP="0004648D">
      <w:pPr>
        <w:numPr>
          <w:ilvl w:val="0"/>
          <w:numId w:val="4"/>
        </w:numPr>
        <w:rPr>
          <w:rFonts w:ascii="Times New Roman" w:hAnsi="Times New Roman" w:cs="Times New Roman"/>
          <w:sz w:val="24"/>
          <w:szCs w:val="24"/>
        </w:rPr>
      </w:pPr>
      <w:r w:rsidRPr="00040CAA">
        <w:rPr>
          <w:rFonts w:ascii="Times New Roman" w:hAnsi="Times New Roman" w:cs="Times New Roman"/>
          <w:sz w:val="24"/>
          <w:szCs w:val="24"/>
        </w:rPr>
        <w:t>An example of self-selection is when a student volunteers to answer a question in class.</w:t>
      </w:r>
    </w:p>
    <w:p w:rsidR="00B662C6" w:rsidRPr="00040CAA" w:rsidRDefault="003723A3" w:rsidP="0004648D">
      <w:pPr>
        <w:numPr>
          <w:ilvl w:val="0"/>
          <w:numId w:val="4"/>
        </w:numPr>
        <w:rPr>
          <w:rFonts w:ascii="Times New Roman" w:hAnsi="Times New Roman" w:cs="Times New Roman"/>
          <w:sz w:val="24"/>
          <w:szCs w:val="24"/>
        </w:rPr>
      </w:pPr>
      <w:r w:rsidRPr="00040CAA">
        <w:rPr>
          <w:rFonts w:ascii="Times New Roman" w:hAnsi="Times New Roman" w:cs="Times New Roman"/>
          <w:sz w:val="24"/>
          <w:szCs w:val="24"/>
        </w:rPr>
        <w:t>Typically, a student will raise her hand to answer a question when she is confident she knows the answer.</w:t>
      </w:r>
    </w:p>
    <w:p w:rsidR="00B662C6" w:rsidRPr="00040CAA" w:rsidRDefault="003723A3" w:rsidP="0004648D">
      <w:pPr>
        <w:numPr>
          <w:ilvl w:val="0"/>
          <w:numId w:val="4"/>
        </w:numPr>
        <w:rPr>
          <w:rFonts w:ascii="Times New Roman" w:hAnsi="Times New Roman" w:cs="Times New Roman"/>
          <w:sz w:val="24"/>
          <w:szCs w:val="24"/>
        </w:rPr>
      </w:pPr>
      <w:r w:rsidRPr="00040CAA">
        <w:rPr>
          <w:rFonts w:ascii="Times New Roman" w:hAnsi="Times New Roman" w:cs="Times New Roman"/>
          <w:sz w:val="24"/>
          <w:szCs w:val="24"/>
        </w:rPr>
        <w:t xml:space="preserve">In research, typically participants will self-select to be in a study for personal reasons. </w:t>
      </w:r>
      <w:proofErr w:type="gramStart"/>
      <w:r w:rsidR="002F1C06" w:rsidRPr="00040CAA">
        <w:rPr>
          <w:rFonts w:ascii="Times New Roman" w:hAnsi="Times New Roman" w:cs="Times New Roman"/>
          <w:sz w:val="24"/>
          <w:szCs w:val="24"/>
        </w:rPr>
        <w:t>Time away from work, extra credit on grades or recognition are</w:t>
      </w:r>
      <w:proofErr w:type="gramEnd"/>
      <w:r w:rsidRPr="00040CAA">
        <w:rPr>
          <w:rFonts w:ascii="Times New Roman" w:hAnsi="Times New Roman" w:cs="Times New Roman"/>
          <w:sz w:val="24"/>
          <w:szCs w:val="24"/>
        </w:rPr>
        <w:t xml:space="preserve"> some personal reasons for self-selection.</w:t>
      </w:r>
    </w:p>
    <w:p w:rsidR="00B662C6" w:rsidRPr="00040CAA" w:rsidRDefault="003723A3" w:rsidP="0004648D">
      <w:pPr>
        <w:numPr>
          <w:ilvl w:val="0"/>
          <w:numId w:val="4"/>
        </w:numPr>
        <w:rPr>
          <w:rFonts w:ascii="Times New Roman" w:hAnsi="Times New Roman" w:cs="Times New Roman"/>
          <w:sz w:val="24"/>
          <w:szCs w:val="24"/>
        </w:rPr>
      </w:pPr>
      <w:r w:rsidRPr="00040CAA">
        <w:rPr>
          <w:rFonts w:ascii="Times New Roman" w:hAnsi="Times New Roman" w:cs="Times New Roman"/>
          <w:sz w:val="24"/>
          <w:szCs w:val="24"/>
        </w:rPr>
        <w:t xml:space="preserve">Random assignment is when all participants have an equal chance of being selected to a test or non-test group. </w:t>
      </w:r>
    </w:p>
    <w:p w:rsidR="00B662C6" w:rsidRDefault="003723A3" w:rsidP="0004648D">
      <w:pPr>
        <w:numPr>
          <w:ilvl w:val="0"/>
          <w:numId w:val="4"/>
        </w:numPr>
        <w:rPr>
          <w:rFonts w:ascii="Times New Roman" w:hAnsi="Times New Roman" w:cs="Times New Roman"/>
          <w:sz w:val="24"/>
          <w:szCs w:val="24"/>
        </w:rPr>
      </w:pPr>
      <w:r w:rsidRPr="00040CAA">
        <w:rPr>
          <w:rFonts w:ascii="Times New Roman" w:hAnsi="Times New Roman" w:cs="Times New Roman"/>
          <w:sz w:val="24"/>
          <w:szCs w:val="24"/>
        </w:rPr>
        <w:t>Self-selection makes random assignment impossible and can produce non-</w:t>
      </w:r>
      <w:r w:rsidR="002F1C06" w:rsidRPr="00040CAA">
        <w:rPr>
          <w:rFonts w:ascii="Times New Roman" w:hAnsi="Times New Roman" w:cs="Times New Roman"/>
          <w:sz w:val="24"/>
          <w:szCs w:val="24"/>
        </w:rPr>
        <w:t>equivalent groups</w:t>
      </w:r>
      <w:r w:rsidRPr="00040CAA">
        <w:rPr>
          <w:rFonts w:ascii="Times New Roman" w:hAnsi="Times New Roman" w:cs="Times New Roman"/>
          <w:sz w:val="24"/>
          <w:szCs w:val="24"/>
        </w:rPr>
        <w:t>.</w:t>
      </w:r>
      <w:r w:rsidR="002F1C06">
        <w:rPr>
          <w:rFonts w:ascii="Times New Roman" w:hAnsi="Times New Roman" w:cs="Times New Roman"/>
          <w:sz w:val="24"/>
          <w:szCs w:val="24"/>
        </w:rPr>
        <w:t xml:space="preserve"> </w:t>
      </w:r>
    </w:p>
    <w:p w:rsidR="000F6A88" w:rsidRDefault="000F6A88" w:rsidP="002F1C06">
      <w:pPr>
        <w:rPr>
          <w:rFonts w:ascii="Times New Roman" w:hAnsi="Times New Roman" w:cs="Times New Roman"/>
          <w:sz w:val="24"/>
          <w:szCs w:val="24"/>
        </w:rPr>
      </w:pPr>
    </w:p>
    <w:p w:rsidR="000F6A88" w:rsidRDefault="000F6A88" w:rsidP="002F1C06">
      <w:pPr>
        <w:rPr>
          <w:rFonts w:ascii="Times New Roman" w:hAnsi="Times New Roman" w:cs="Times New Roman"/>
          <w:sz w:val="24"/>
          <w:szCs w:val="24"/>
        </w:rPr>
      </w:pPr>
    </w:p>
    <w:p w:rsidR="002F1C06" w:rsidRDefault="002F1C06" w:rsidP="002F1C06">
      <w:pPr>
        <w:rPr>
          <w:rFonts w:ascii="Times New Roman" w:hAnsi="Times New Roman" w:cs="Times New Roman"/>
          <w:b/>
          <w:bCs/>
          <w:sz w:val="24"/>
          <w:szCs w:val="24"/>
        </w:rPr>
      </w:pPr>
      <w:r>
        <w:rPr>
          <w:rFonts w:ascii="Times New Roman" w:hAnsi="Times New Roman" w:cs="Times New Roman"/>
          <w:sz w:val="24"/>
          <w:szCs w:val="24"/>
        </w:rPr>
        <w:t xml:space="preserve">Slide 4 - </w:t>
      </w:r>
      <w:r w:rsidRPr="002F1C06">
        <w:rPr>
          <w:rFonts w:ascii="Times New Roman" w:hAnsi="Times New Roman" w:cs="Times New Roman"/>
          <w:bCs/>
          <w:sz w:val="24"/>
          <w:szCs w:val="24"/>
        </w:rPr>
        <w:t>Self-selection, non-random assignment, and experimenter bias</w:t>
      </w:r>
    </w:p>
    <w:p w:rsidR="00B662C6" w:rsidRPr="002F1C06" w:rsidRDefault="003723A3" w:rsidP="002F1C06">
      <w:pPr>
        <w:numPr>
          <w:ilvl w:val="0"/>
          <w:numId w:val="6"/>
        </w:numPr>
        <w:rPr>
          <w:rFonts w:ascii="Times New Roman" w:hAnsi="Times New Roman" w:cs="Times New Roman"/>
          <w:sz w:val="24"/>
          <w:szCs w:val="24"/>
        </w:rPr>
      </w:pPr>
      <w:r w:rsidRPr="002F1C06">
        <w:rPr>
          <w:rFonts w:ascii="Times New Roman" w:hAnsi="Times New Roman" w:cs="Times New Roman"/>
          <w:sz w:val="24"/>
          <w:szCs w:val="24"/>
        </w:rPr>
        <w:t>Self-se</w:t>
      </w:r>
      <w:r w:rsidR="0063365B">
        <w:rPr>
          <w:rFonts w:ascii="Times New Roman" w:hAnsi="Times New Roman" w:cs="Times New Roman"/>
          <w:sz w:val="24"/>
          <w:szCs w:val="24"/>
        </w:rPr>
        <w:t>lection is one confounding</w:t>
      </w:r>
      <w:r w:rsidRPr="002F1C06">
        <w:rPr>
          <w:rFonts w:ascii="Times New Roman" w:hAnsi="Times New Roman" w:cs="Times New Roman"/>
          <w:sz w:val="24"/>
          <w:szCs w:val="24"/>
        </w:rPr>
        <w:t xml:space="preserve"> variable; o</w:t>
      </w:r>
      <w:r w:rsidR="0063365B">
        <w:rPr>
          <w:rFonts w:ascii="Times New Roman" w:hAnsi="Times New Roman" w:cs="Times New Roman"/>
          <w:sz w:val="24"/>
          <w:szCs w:val="24"/>
        </w:rPr>
        <w:t xml:space="preserve">thers include: non-random </w:t>
      </w:r>
      <w:r w:rsidRPr="002F1C06">
        <w:rPr>
          <w:rFonts w:ascii="Times New Roman" w:hAnsi="Times New Roman" w:cs="Times New Roman"/>
          <w:sz w:val="24"/>
          <w:szCs w:val="24"/>
        </w:rPr>
        <w:t>assignment, experimenter bias, small sample</w:t>
      </w:r>
      <w:r w:rsidR="0063365B">
        <w:rPr>
          <w:rFonts w:ascii="Times New Roman" w:hAnsi="Times New Roman" w:cs="Times New Roman"/>
          <w:sz w:val="24"/>
          <w:szCs w:val="24"/>
        </w:rPr>
        <w:t xml:space="preserve"> </w:t>
      </w:r>
      <w:r w:rsidRPr="002F1C06">
        <w:rPr>
          <w:rFonts w:ascii="Times New Roman" w:hAnsi="Times New Roman" w:cs="Times New Roman"/>
          <w:sz w:val="24"/>
          <w:szCs w:val="24"/>
        </w:rPr>
        <w:t>size, etc. wh</w:t>
      </w:r>
      <w:r w:rsidR="0063365B">
        <w:rPr>
          <w:rFonts w:ascii="Times New Roman" w:hAnsi="Times New Roman" w:cs="Times New Roman"/>
          <w:sz w:val="24"/>
          <w:szCs w:val="24"/>
        </w:rPr>
        <w:t>ich can produce non-equivalent</w:t>
      </w:r>
      <w:r w:rsidRPr="002F1C06">
        <w:rPr>
          <w:rFonts w:ascii="Times New Roman" w:hAnsi="Times New Roman" w:cs="Times New Roman"/>
          <w:sz w:val="24"/>
          <w:szCs w:val="24"/>
        </w:rPr>
        <w:t xml:space="preserve"> groups.</w:t>
      </w:r>
    </w:p>
    <w:p w:rsidR="00B662C6" w:rsidRPr="002F1C06" w:rsidRDefault="003723A3" w:rsidP="002F1C06">
      <w:pPr>
        <w:numPr>
          <w:ilvl w:val="0"/>
          <w:numId w:val="6"/>
        </w:numPr>
        <w:rPr>
          <w:rFonts w:ascii="Times New Roman" w:hAnsi="Times New Roman" w:cs="Times New Roman"/>
          <w:sz w:val="24"/>
          <w:szCs w:val="24"/>
        </w:rPr>
      </w:pPr>
      <w:r w:rsidRPr="002F1C06">
        <w:rPr>
          <w:rFonts w:ascii="Times New Roman" w:hAnsi="Times New Roman" w:cs="Times New Roman"/>
          <w:sz w:val="24"/>
          <w:szCs w:val="24"/>
        </w:rPr>
        <w:t>Non-random assignment is when participants with certain characteristics are selected. For example, students in a teacher’s class are selected because they are convenient. Medical research often uses non-random assignment in order to study a specific condition or treatment.</w:t>
      </w:r>
    </w:p>
    <w:p w:rsidR="00B662C6" w:rsidRPr="002F1C06" w:rsidRDefault="003723A3" w:rsidP="002F1C06">
      <w:pPr>
        <w:numPr>
          <w:ilvl w:val="0"/>
          <w:numId w:val="6"/>
        </w:numPr>
        <w:rPr>
          <w:rFonts w:ascii="Times New Roman" w:hAnsi="Times New Roman" w:cs="Times New Roman"/>
          <w:sz w:val="24"/>
          <w:szCs w:val="24"/>
        </w:rPr>
      </w:pPr>
      <w:r w:rsidRPr="002F1C06">
        <w:rPr>
          <w:rFonts w:ascii="Times New Roman" w:hAnsi="Times New Roman" w:cs="Times New Roman"/>
          <w:sz w:val="24"/>
          <w:szCs w:val="24"/>
        </w:rPr>
        <w:t xml:space="preserve">Experimenter bias is when the researcher knowingly or unknowingly influences the participants’ responses. For example, a researcher may state, “most people found the book enjoyable. Did you like it?”   </w:t>
      </w:r>
      <w:r w:rsidRPr="002F1C06">
        <w:rPr>
          <w:rFonts w:ascii="Times New Roman" w:hAnsi="Times New Roman" w:cs="Times New Roman"/>
          <w:sz w:val="24"/>
          <w:szCs w:val="24"/>
        </w:rPr>
        <w:tab/>
      </w:r>
    </w:p>
    <w:p w:rsidR="00B662C6" w:rsidRDefault="003723A3" w:rsidP="002F1C06">
      <w:pPr>
        <w:numPr>
          <w:ilvl w:val="0"/>
          <w:numId w:val="6"/>
        </w:numPr>
        <w:rPr>
          <w:rFonts w:ascii="Times New Roman" w:hAnsi="Times New Roman" w:cs="Times New Roman"/>
          <w:sz w:val="24"/>
          <w:szCs w:val="24"/>
        </w:rPr>
      </w:pPr>
      <w:r w:rsidRPr="002F1C06">
        <w:rPr>
          <w:rFonts w:ascii="Times New Roman" w:hAnsi="Times New Roman" w:cs="Times New Roman"/>
          <w:sz w:val="24"/>
          <w:szCs w:val="24"/>
        </w:rPr>
        <w:t>PSM minimizes self-selection, non-random assignment, and experimenter bias by matching participants through covariates.</w:t>
      </w:r>
    </w:p>
    <w:p w:rsidR="006563C8" w:rsidRDefault="006563C8" w:rsidP="006563C8">
      <w:pPr>
        <w:rPr>
          <w:rFonts w:ascii="Times New Roman" w:hAnsi="Times New Roman" w:cs="Times New Roman"/>
          <w:sz w:val="24"/>
          <w:szCs w:val="24"/>
        </w:rPr>
      </w:pPr>
      <w:r>
        <w:rPr>
          <w:rFonts w:ascii="Times New Roman" w:hAnsi="Times New Roman" w:cs="Times New Roman"/>
          <w:sz w:val="24"/>
          <w:szCs w:val="24"/>
        </w:rPr>
        <w:t xml:space="preserve">Slide 5 - </w:t>
      </w:r>
      <w:r w:rsidRPr="006563C8">
        <w:rPr>
          <w:rFonts w:ascii="Times New Roman" w:hAnsi="Times New Roman" w:cs="Times New Roman"/>
          <w:sz w:val="24"/>
          <w:szCs w:val="24"/>
        </w:rPr>
        <w:t>How PSM and SPSS Work Together</w:t>
      </w:r>
    </w:p>
    <w:p w:rsidR="006563C8" w:rsidRPr="003260C4" w:rsidRDefault="006563C8" w:rsidP="003260C4">
      <w:pPr>
        <w:pStyle w:val="ListParagraph"/>
        <w:numPr>
          <w:ilvl w:val="0"/>
          <w:numId w:val="7"/>
        </w:numPr>
      </w:pPr>
      <w:r w:rsidRPr="003260C4">
        <w:rPr>
          <w:rFonts w:eastAsia="+mn-ea"/>
        </w:rPr>
        <w:t xml:space="preserve">SPSS has built in PSM formulas that allow for </w:t>
      </w:r>
      <w:r w:rsidRPr="003260C4">
        <w:t>calculation and comparison</w:t>
      </w:r>
      <w:r w:rsidRPr="003260C4">
        <w:rPr>
          <w:rFonts w:eastAsia="+mn-ea"/>
        </w:rPr>
        <w:tab/>
        <w:t>of covariates.</w:t>
      </w:r>
      <w:r w:rsidRPr="003260C4">
        <w:rPr>
          <w:rFonts w:eastAsia="+mn-ea"/>
        </w:rPr>
        <w:tab/>
      </w:r>
      <w:r w:rsidRPr="003260C4">
        <w:rPr>
          <w:rFonts w:eastAsia="+mn-ea"/>
        </w:rPr>
        <w:tab/>
      </w:r>
    </w:p>
    <w:p w:rsidR="000F6A88" w:rsidRPr="000F6A88" w:rsidRDefault="003260C4" w:rsidP="003260C4">
      <w:pPr>
        <w:pStyle w:val="ListParagraph"/>
        <w:numPr>
          <w:ilvl w:val="0"/>
          <w:numId w:val="7"/>
        </w:numPr>
      </w:pPr>
      <w:r>
        <w:rPr>
          <w:rFonts w:eastAsia="+mn-ea"/>
        </w:rPr>
        <w:t>SPSS r</w:t>
      </w:r>
      <w:r w:rsidR="006563C8" w:rsidRPr="003260C4">
        <w:rPr>
          <w:rFonts w:eastAsia="+mn-ea"/>
        </w:rPr>
        <w:t>equires all relevant covariates be</w:t>
      </w:r>
      <w:r w:rsidR="006563C8" w:rsidRPr="003260C4">
        <w:t xml:space="preserve"> </w:t>
      </w:r>
      <w:r w:rsidR="006563C8" w:rsidRPr="003260C4">
        <w:rPr>
          <w:rFonts w:eastAsia="+mn-ea"/>
        </w:rPr>
        <w:t>i</w:t>
      </w:r>
      <w:r w:rsidRPr="003260C4">
        <w:t>ncluded in the study - gender, a</w:t>
      </w:r>
      <w:r w:rsidR="006563C8" w:rsidRPr="003260C4">
        <w:rPr>
          <w:rFonts w:eastAsia="+mn-ea"/>
        </w:rPr>
        <w:t>ge, and socio-economic status.</w:t>
      </w:r>
    </w:p>
    <w:p w:rsidR="006563C8" w:rsidRPr="003260C4" w:rsidRDefault="006563C8" w:rsidP="000F6A88">
      <w:pPr>
        <w:pStyle w:val="ListParagraph"/>
      </w:pPr>
      <w:r w:rsidRPr="003260C4">
        <w:rPr>
          <w:rFonts w:eastAsia="+mn-ea"/>
        </w:rPr>
        <w:tab/>
      </w:r>
      <w:r w:rsidRPr="003260C4">
        <w:rPr>
          <w:rFonts w:eastAsia="+mn-ea"/>
        </w:rPr>
        <w:tab/>
      </w:r>
      <w:r w:rsidRPr="003260C4">
        <w:rPr>
          <w:rFonts w:eastAsia="+mn-ea"/>
        </w:rPr>
        <w:tab/>
      </w:r>
      <w:r w:rsidRPr="003260C4">
        <w:rPr>
          <w:rFonts w:eastAsia="+mn-ea"/>
        </w:rPr>
        <w:tab/>
      </w:r>
      <w:r w:rsidRPr="003260C4">
        <w:rPr>
          <w:rFonts w:eastAsia="+mn-ea"/>
        </w:rPr>
        <w:tab/>
      </w:r>
      <w:r w:rsidRPr="003260C4">
        <w:rPr>
          <w:rFonts w:eastAsia="+mn-ea"/>
        </w:rPr>
        <w:tab/>
      </w:r>
      <w:r w:rsidRPr="003260C4">
        <w:rPr>
          <w:rFonts w:eastAsia="+mn-ea"/>
        </w:rPr>
        <w:tab/>
      </w:r>
      <w:r w:rsidRPr="003260C4">
        <w:rPr>
          <w:rFonts w:eastAsia="+mn-ea"/>
        </w:rPr>
        <w:tab/>
      </w:r>
      <w:r w:rsidRPr="003260C4">
        <w:rPr>
          <w:rFonts w:eastAsia="+mn-ea"/>
        </w:rPr>
        <w:tab/>
        <w:t xml:space="preserve"> </w:t>
      </w:r>
    </w:p>
    <w:p w:rsidR="00FE6808" w:rsidRPr="003260C4" w:rsidRDefault="006563C8" w:rsidP="00FE6808">
      <w:pPr>
        <w:pStyle w:val="ListParagraph"/>
        <w:numPr>
          <w:ilvl w:val="0"/>
          <w:numId w:val="7"/>
        </w:numPr>
      </w:pPr>
      <w:r w:rsidRPr="00FE6808">
        <w:rPr>
          <w:rFonts w:eastAsia="+mn-ea"/>
        </w:rPr>
        <w:t>P</w:t>
      </w:r>
      <w:r w:rsidR="003260C4" w:rsidRPr="003260C4">
        <w:t xml:space="preserve">SM requires large sample sizes </w:t>
      </w:r>
      <w:r w:rsidRPr="00FE6808">
        <w:rPr>
          <w:rFonts w:eastAsia="+mn-ea"/>
        </w:rPr>
        <w:t>because many participants may be excluded due to poor matching.</w:t>
      </w:r>
    </w:p>
    <w:p w:rsidR="006563C8" w:rsidRPr="003260C4" w:rsidRDefault="006563C8" w:rsidP="003260C4">
      <w:pPr>
        <w:pStyle w:val="ListParagraph"/>
        <w:numPr>
          <w:ilvl w:val="0"/>
          <w:numId w:val="7"/>
        </w:numPr>
      </w:pPr>
      <w:r w:rsidRPr="003260C4">
        <w:rPr>
          <w:rFonts w:eastAsia="+mn-ea"/>
        </w:rPr>
        <w:t xml:space="preserve">PSM is useful in educational, medical and economic research using non-random samples. </w:t>
      </w:r>
    </w:p>
    <w:p w:rsidR="006563C8" w:rsidRPr="002F1C06" w:rsidRDefault="006563C8" w:rsidP="006563C8">
      <w:pPr>
        <w:rPr>
          <w:rFonts w:ascii="Times New Roman" w:hAnsi="Times New Roman" w:cs="Times New Roman"/>
          <w:sz w:val="24"/>
          <w:szCs w:val="24"/>
        </w:rPr>
      </w:pPr>
    </w:p>
    <w:p w:rsidR="002F1C06" w:rsidRDefault="003260C4" w:rsidP="002F1C06">
      <w:pPr>
        <w:rPr>
          <w:rFonts w:ascii="Times New Roman" w:hAnsi="Times New Roman" w:cs="Times New Roman"/>
          <w:sz w:val="24"/>
          <w:szCs w:val="24"/>
        </w:rPr>
      </w:pPr>
      <w:r>
        <w:rPr>
          <w:rFonts w:ascii="Times New Roman" w:hAnsi="Times New Roman" w:cs="Times New Roman"/>
          <w:sz w:val="24"/>
          <w:szCs w:val="24"/>
        </w:rPr>
        <w:t xml:space="preserve">Slide 6 - </w:t>
      </w:r>
      <w:r w:rsidRPr="003260C4">
        <w:rPr>
          <w:rFonts w:ascii="Times New Roman" w:hAnsi="Times New Roman" w:cs="Times New Roman"/>
          <w:sz w:val="24"/>
          <w:szCs w:val="24"/>
        </w:rPr>
        <w:t>Using SPSS to Generate PSM Data</w:t>
      </w:r>
    </w:p>
    <w:p w:rsidR="00B662C6" w:rsidRPr="003260C4" w:rsidRDefault="003723A3" w:rsidP="003260C4">
      <w:pPr>
        <w:numPr>
          <w:ilvl w:val="0"/>
          <w:numId w:val="8"/>
        </w:numPr>
        <w:rPr>
          <w:rFonts w:ascii="Times New Roman" w:hAnsi="Times New Roman" w:cs="Times New Roman"/>
          <w:sz w:val="24"/>
          <w:szCs w:val="24"/>
        </w:rPr>
      </w:pPr>
      <w:r w:rsidRPr="003260C4">
        <w:rPr>
          <w:rFonts w:ascii="Times New Roman" w:hAnsi="Times New Roman" w:cs="Times New Roman"/>
          <w:sz w:val="24"/>
          <w:szCs w:val="24"/>
        </w:rPr>
        <w:t>The following slides provide step-by-step instructions on how to use SPSS to generate PSM data.</w:t>
      </w:r>
    </w:p>
    <w:p w:rsidR="00B662C6" w:rsidRPr="003260C4" w:rsidRDefault="003723A3" w:rsidP="003260C4">
      <w:pPr>
        <w:numPr>
          <w:ilvl w:val="0"/>
          <w:numId w:val="8"/>
        </w:numPr>
        <w:rPr>
          <w:rFonts w:ascii="Times New Roman" w:hAnsi="Times New Roman" w:cs="Times New Roman"/>
          <w:sz w:val="24"/>
          <w:szCs w:val="24"/>
        </w:rPr>
      </w:pPr>
      <w:r w:rsidRPr="003260C4">
        <w:rPr>
          <w:rFonts w:ascii="Times New Roman" w:hAnsi="Times New Roman" w:cs="Times New Roman"/>
          <w:sz w:val="24"/>
          <w:szCs w:val="24"/>
        </w:rPr>
        <w:t xml:space="preserve">SPSS version 22 was used in the slides, but the steps also apply to SPSS 20 and newer. </w:t>
      </w:r>
    </w:p>
    <w:p w:rsidR="003260C4" w:rsidRDefault="00C34107" w:rsidP="002F1C06">
      <w:pPr>
        <w:rPr>
          <w:rFonts w:ascii="Times New Roman" w:hAnsi="Times New Roman" w:cs="Times New Roman"/>
          <w:sz w:val="24"/>
          <w:szCs w:val="24"/>
        </w:rPr>
      </w:pPr>
      <w:r>
        <w:rPr>
          <w:rFonts w:ascii="Times New Roman" w:hAnsi="Times New Roman" w:cs="Times New Roman"/>
          <w:sz w:val="24"/>
          <w:szCs w:val="24"/>
        </w:rPr>
        <w:t xml:space="preserve">Slide 7 </w:t>
      </w:r>
      <w:r w:rsidR="00ED1B4C">
        <w:rPr>
          <w:rFonts w:ascii="Times New Roman" w:hAnsi="Times New Roman" w:cs="Times New Roman"/>
          <w:sz w:val="24"/>
          <w:szCs w:val="24"/>
        </w:rPr>
        <w:t>–</w:t>
      </w:r>
      <w:r>
        <w:rPr>
          <w:rFonts w:ascii="Times New Roman" w:hAnsi="Times New Roman" w:cs="Times New Roman"/>
          <w:sz w:val="24"/>
          <w:szCs w:val="24"/>
        </w:rPr>
        <w:t xml:space="preserve"> </w:t>
      </w:r>
      <w:r w:rsidR="00ED1B4C">
        <w:rPr>
          <w:rFonts w:ascii="Times New Roman" w:hAnsi="Times New Roman" w:cs="Times New Roman"/>
          <w:sz w:val="24"/>
          <w:szCs w:val="24"/>
        </w:rPr>
        <w:t>To begin, click on Start button on your computer, All Programs and your version of SPSS. This demonstration is using SPSS 22, but is also applicable for versions 20 and 21.</w:t>
      </w:r>
    </w:p>
    <w:p w:rsidR="00C269F2" w:rsidRDefault="00C269F2" w:rsidP="002F1C06">
      <w:pPr>
        <w:rPr>
          <w:rFonts w:ascii="Times New Roman" w:hAnsi="Times New Roman" w:cs="Times New Roman"/>
          <w:sz w:val="24"/>
          <w:szCs w:val="24"/>
        </w:rPr>
      </w:pPr>
      <w:r>
        <w:rPr>
          <w:rFonts w:ascii="Times New Roman" w:hAnsi="Times New Roman" w:cs="Times New Roman"/>
          <w:sz w:val="24"/>
          <w:szCs w:val="24"/>
        </w:rPr>
        <w:t>Slide 8 – Once you open SPSS, click on File, Open and Data. The article does provide a sample data set that can be used for practice purposes. This illustration does use part of the sample data set.</w:t>
      </w:r>
    </w:p>
    <w:p w:rsidR="00C269F2" w:rsidRDefault="00117934" w:rsidP="002F1C06">
      <w:pPr>
        <w:rPr>
          <w:rFonts w:ascii="Times New Roman" w:hAnsi="Times New Roman" w:cs="Times New Roman"/>
          <w:sz w:val="24"/>
          <w:szCs w:val="24"/>
        </w:rPr>
      </w:pPr>
      <w:r>
        <w:rPr>
          <w:rFonts w:ascii="Times New Roman" w:hAnsi="Times New Roman" w:cs="Times New Roman"/>
          <w:sz w:val="24"/>
          <w:szCs w:val="24"/>
        </w:rPr>
        <w:lastRenderedPageBreak/>
        <w:t xml:space="preserve">Slide 9 </w:t>
      </w:r>
      <w:r w:rsidR="006A7C8F">
        <w:rPr>
          <w:rFonts w:ascii="Times New Roman" w:hAnsi="Times New Roman" w:cs="Times New Roman"/>
          <w:sz w:val="24"/>
          <w:szCs w:val="24"/>
        </w:rPr>
        <w:t>–</w:t>
      </w:r>
      <w:r>
        <w:rPr>
          <w:rFonts w:ascii="Times New Roman" w:hAnsi="Times New Roman" w:cs="Times New Roman"/>
          <w:sz w:val="24"/>
          <w:szCs w:val="24"/>
        </w:rPr>
        <w:t xml:space="preserve"> </w:t>
      </w:r>
      <w:r w:rsidR="006A7C8F">
        <w:rPr>
          <w:rFonts w:ascii="Times New Roman" w:hAnsi="Times New Roman" w:cs="Times New Roman"/>
          <w:sz w:val="24"/>
          <w:szCs w:val="24"/>
        </w:rPr>
        <w:t>The data set we will be using is titled Propensity and is located on the local hard drive. Once you’ve located the data set, select it and click on open.</w:t>
      </w:r>
    </w:p>
    <w:p w:rsidR="00C05D1D" w:rsidRDefault="00C05D1D" w:rsidP="002F1C06">
      <w:pPr>
        <w:rPr>
          <w:rFonts w:ascii="Times New Roman" w:hAnsi="Times New Roman" w:cs="Times New Roman"/>
          <w:sz w:val="24"/>
          <w:szCs w:val="24"/>
        </w:rPr>
      </w:pPr>
      <w:r>
        <w:rPr>
          <w:rFonts w:ascii="Times New Roman" w:hAnsi="Times New Roman" w:cs="Times New Roman"/>
          <w:sz w:val="24"/>
          <w:szCs w:val="24"/>
        </w:rPr>
        <w:t xml:space="preserve">Slide 10 </w:t>
      </w:r>
      <w:r w:rsidR="006A2E89">
        <w:rPr>
          <w:rFonts w:ascii="Times New Roman" w:hAnsi="Times New Roman" w:cs="Times New Roman"/>
          <w:sz w:val="24"/>
          <w:szCs w:val="24"/>
        </w:rPr>
        <w:t>–</w:t>
      </w:r>
      <w:r>
        <w:rPr>
          <w:rFonts w:ascii="Times New Roman" w:hAnsi="Times New Roman" w:cs="Times New Roman"/>
          <w:sz w:val="24"/>
          <w:szCs w:val="24"/>
        </w:rPr>
        <w:t xml:space="preserve"> </w:t>
      </w:r>
      <w:r w:rsidR="006A2E89">
        <w:rPr>
          <w:rFonts w:ascii="Times New Roman" w:hAnsi="Times New Roman" w:cs="Times New Roman"/>
          <w:sz w:val="24"/>
          <w:szCs w:val="24"/>
        </w:rPr>
        <w:t>Here is a screenshot of what the Propensity data set looks like. I would like to point out the first column titled ID. This is the ID assigned to each of the participants. The second column is the current group assignment for each participant. The other columns have other variables included in the data set.</w:t>
      </w:r>
    </w:p>
    <w:p w:rsidR="0004648D" w:rsidRDefault="00712F3C" w:rsidP="0055113C">
      <w:pPr>
        <w:rPr>
          <w:rFonts w:ascii="Times New Roman" w:hAnsi="Times New Roman" w:cs="Times New Roman"/>
          <w:sz w:val="24"/>
          <w:szCs w:val="24"/>
        </w:rPr>
      </w:pPr>
      <w:r>
        <w:rPr>
          <w:rFonts w:ascii="Times New Roman" w:hAnsi="Times New Roman" w:cs="Times New Roman"/>
          <w:sz w:val="24"/>
          <w:szCs w:val="24"/>
        </w:rPr>
        <w:t xml:space="preserve">Slide 11 </w:t>
      </w:r>
      <w:r w:rsidR="0055113C">
        <w:rPr>
          <w:rFonts w:ascii="Times New Roman" w:hAnsi="Times New Roman" w:cs="Times New Roman"/>
          <w:sz w:val="24"/>
          <w:szCs w:val="24"/>
        </w:rPr>
        <w:t>–</w:t>
      </w:r>
      <w:r>
        <w:rPr>
          <w:rFonts w:ascii="Times New Roman" w:hAnsi="Times New Roman" w:cs="Times New Roman"/>
          <w:sz w:val="24"/>
          <w:szCs w:val="24"/>
        </w:rPr>
        <w:t xml:space="preserve"> </w:t>
      </w:r>
      <w:r w:rsidR="0055113C">
        <w:rPr>
          <w:rFonts w:ascii="Times New Roman" w:hAnsi="Times New Roman" w:cs="Times New Roman"/>
          <w:sz w:val="24"/>
          <w:szCs w:val="24"/>
        </w:rPr>
        <w:t xml:space="preserve">Once we have the data set open, go to the ribbon and select Analyze. Then select Regression and Binary Logistic. These steps can be taken in Data View, which </w:t>
      </w:r>
      <w:r w:rsidR="00082271">
        <w:rPr>
          <w:rFonts w:ascii="Times New Roman" w:hAnsi="Times New Roman" w:cs="Times New Roman"/>
          <w:sz w:val="24"/>
          <w:szCs w:val="24"/>
        </w:rPr>
        <w:t>is what we are currently seeing</w:t>
      </w:r>
      <w:r w:rsidR="00FE6808">
        <w:rPr>
          <w:rFonts w:ascii="Times New Roman" w:hAnsi="Times New Roman" w:cs="Times New Roman"/>
          <w:sz w:val="24"/>
          <w:szCs w:val="24"/>
        </w:rPr>
        <w:t>,</w:t>
      </w:r>
      <w:r w:rsidR="0055113C">
        <w:rPr>
          <w:rFonts w:ascii="Times New Roman" w:hAnsi="Times New Roman" w:cs="Times New Roman"/>
          <w:sz w:val="24"/>
          <w:szCs w:val="24"/>
        </w:rPr>
        <w:t xml:space="preserve"> or Variable View.</w:t>
      </w:r>
    </w:p>
    <w:p w:rsidR="009E11DF" w:rsidRDefault="009E11DF" w:rsidP="0055113C">
      <w:pPr>
        <w:rPr>
          <w:rFonts w:ascii="Times New Roman" w:hAnsi="Times New Roman" w:cs="Times New Roman"/>
          <w:sz w:val="24"/>
          <w:szCs w:val="24"/>
        </w:rPr>
      </w:pPr>
      <w:r>
        <w:rPr>
          <w:rFonts w:ascii="Times New Roman" w:hAnsi="Times New Roman" w:cs="Times New Roman"/>
          <w:sz w:val="24"/>
          <w:szCs w:val="24"/>
        </w:rPr>
        <w:t>Slide 12 – After selecting Logistic Regression, this window opens. We can select the Dependent variable as well as the covariates. The Dependent variable selected is Hospital. Meaning, we want to know if the participants went to the hospital based on the covariates selected. The covariates selected are: income, race, smoker and age. After making our selections, we click on Save on the top right.</w:t>
      </w:r>
    </w:p>
    <w:p w:rsidR="009E11DF" w:rsidRDefault="009E11DF" w:rsidP="0055113C">
      <w:pPr>
        <w:rPr>
          <w:rFonts w:ascii="Times New Roman" w:hAnsi="Times New Roman" w:cs="Times New Roman"/>
          <w:sz w:val="24"/>
          <w:szCs w:val="24"/>
        </w:rPr>
      </w:pPr>
      <w:r>
        <w:rPr>
          <w:rFonts w:ascii="Times New Roman" w:hAnsi="Times New Roman" w:cs="Times New Roman"/>
          <w:sz w:val="24"/>
          <w:szCs w:val="24"/>
        </w:rPr>
        <w:t>Slide 13 – In the Logistics Regression Save window we will check Proba</w:t>
      </w:r>
      <w:r w:rsidR="00A5585F">
        <w:rPr>
          <w:rFonts w:ascii="Times New Roman" w:hAnsi="Times New Roman" w:cs="Times New Roman"/>
          <w:sz w:val="24"/>
          <w:szCs w:val="24"/>
        </w:rPr>
        <w:t>bi</w:t>
      </w:r>
      <w:r>
        <w:rPr>
          <w:rFonts w:ascii="Times New Roman" w:hAnsi="Times New Roman" w:cs="Times New Roman"/>
          <w:sz w:val="24"/>
          <w:szCs w:val="24"/>
        </w:rPr>
        <w:t>lities a</w:t>
      </w:r>
      <w:r w:rsidR="00A5585F">
        <w:rPr>
          <w:rFonts w:ascii="Times New Roman" w:hAnsi="Times New Roman" w:cs="Times New Roman"/>
          <w:sz w:val="24"/>
          <w:szCs w:val="24"/>
        </w:rPr>
        <w:t xml:space="preserve">s well as </w:t>
      </w:r>
      <w:proofErr w:type="gramStart"/>
      <w:r w:rsidR="00A5585F">
        <w:rPr>
          <w:rFonts w:ascii="Times New Roman" w:hAnsi="Times New Roman" w:cs="Times New Roman"/>
          <w:sz w:val="24"/>
          <w:szCs w:val="24"/>
        </w:rPr>
        <w:t>Include</w:t>
      </w:r>
      <w:proofErr w:type="gramEnd"/>
      <w:r w:rsidR="00A5585F">
        <w:rPr>
          <w:rFonts w:ascii="Times New Roman" w:hAnsi="Times New Roman" w:cs="Times New Roman"/>
          <w:sz w:val="24"/>
          <w:szCs w:val="24"/>
        </w:rPr>
        <w:t xml:space="preserve"> the covariance m</w:t>
      </w:r>
      <w:r>
        <w:rPr>
          <w:rFonts w:ascii="Times New Roman" w:hAnsi="Times New Roman" w:cs="Times New Roman"/>
          <w:sz w:val="24"/>
          <w:szCs w:val="24"/>
        </w:rPr>
        <w:t>atrix</w:t>
      </w:r>
      <w:r w:rsidR="00A5585F">
        <w:rPr>
          <w:rFonts w:ascii="Times New Roman" w:hAnsi="Times New Roman" w:cs="Times New Roman"/>
          <w:sz w:val="24"/>
          <w:szCs w:val="24"/>
        </w:rPr>
        <w:t>. After making those selections, click on continue.</w:t>
      </w:r>
    </w:p>
    <w:p w:rsidR="001A4D2E" w:rsidRDefault="001A4D2E" w:rsidP="0055113C">
      <w:pPr>
        <w:rPr>
          <w:rFonts w:ascii="Times New Roman" w:hAnsi="Times New Roman" w:cs="Times New Roman"/>
          <w:sz w:val="24"/>
          <w:szCs w:val="24"/>
        </w:rPr>
      </w:pPr>
      <w:r>
        <w:rPr>
          <w:rFonts w:ascii="Times New Roman" w:hAnsi="Times New Roman" w:cs="Times New Roman"/>
          <w:sz w:val="24"/>
          <w:szCs w:val="24"/>
        </w:rPr>
        <w:t xml:space="preserve">Slide 14 – After running our analysis, we now have a new variable named PRE_1. This is Predicted probabilities. This is visible in the Variable View. </w:t>
      </w:r>
    </w:p>
    <w:p w:rsidR="001A4D2E" w:rsidRDefault="001A4D2E" w:rsidP="0055113C">
      <w:pPr>
        <w:rPr>
          <w:rFonts w:ascii="Times New Roman" w:hAnsi="Times New Roman" w:cs="Times New Roman"/>
          <w:sz w:val="24"/>
          <w:szCs w:val="24"/>
        </w:rPr>
      </w:pPr>
      <w:r>
        <w:rPr>
          <w:rFonts w:ascii="Times New Roman" w:hAnsi="Times New Roman" w:cs="Times New Roman"/>
          <w:sz w:val="24"/>
          <w:szCs w:val="24"/>
        </w:rPr>
        <w:t xml:space="preserve">Slide 15 </w:t>
      </w:r>
      <w:r w:rsidR="00DF24A6">
        <w:rPr>
          <w:rFonts w:ascii="Times New Roman" w:hAnsi="Times New Roman" w:cs="Times New Roman"/>
          <w:sz w:val="24"/>
          <w:szCs w:val="24"/>
        </w:rPr>
        <w:t>–</w:t>
      </w:r>
      <w:r>
        <w:rPr>
          <w:rFonts w:ascii="Times New Roman" w:hAnsi="Times New Roman" w:cs="Times New Roman"/>
          <w:sz w:val="24"/>
          <w:szCs w:val="24"/>
        </w:rPr>
        <w:t xml:space="preserve"> </w:t>
      </w:r>
      <w:r w:rsidR="00DF24A6">
        <w:rPr>
          <w:rFonts w:ascii="Times New Roman" w:hAnsi="Times New Roman" w:cs="Times New Roman"/>
          <w:sz w:val="24"/>
          <w:szCs w:val="24"/>
        </w:rPr>
        <w:t>Here the Predicted probabilities column has been moved to the left close to the ID a</w:t>
      </w:r>
      <w:r w:rsidR="007B60CD">
        <w:rPr>
          <w:rFonts w:ascii="Times New Roman" w:hAnsi="Times New Roman" w:cs="Times New Roman"/>
          <w:sz w:val="24"/>
          <w:szCs w:val="24"/>
        </w:rPr>
        <w:t>nd</w:t>
      </w:r>
      <w:r w:rsidR="00DF24A6">
        <w:rPr>
          <w:rFonts w:ascii="Times New Roman" w:hAnsi="Times New Roman" w:cs="Times New Roman"/>
          <w:sz w:val="24"/>
          <w:szCs w:val="24"/>
        </w:rPr>
        <w:t xml:space="preserve"> the Group columns. Remember, I pointed out the ID and Group columns? </w:t>
      </w:r>
      <w:r w:rsidR="0048010D">
        <w:rPr>
          <w:rFonts w:ascii="Times New Roman" w:hAnsi="Times New Roman" w:cs="Times New Roman"/>
          <w:sz w:val="24"/>
          <w:szCs w:val="24"/>
        </w:rPr>
        <w:t>You can see the IDs are now ordered by Predicted probabilities. We can also now match the Predicted probabilities ID</w:t>
      </w:r>
      <w:r w:rsidR="007B60CD">
        <w:rPr>
          <w:rFonts w:ascii="Times New Roman" w:hAnsi="Times New Roman" w:cs="Times New Roman"/>
          <w:sz w:val="24"/>
          <w:szCs w:val="24"/>
        </w:rPr>
        <w:t>s</w:t>
      </w:r>
      <w:r w:rsidR="0048010D">
        <w:rPr>
          <w:rFonts w:ascii="Times New Roman" w:hAnsi="Times New Roman" w:cs="Times New Roman"/>
          <w:sz w:val="24"/>
          <w:szCs w:val="24"/>
        </w:rPr>
        <w:t xml:space="preserve"> into different groups. This type of ordering would be helpful in a medical study where we are looking for participants that have similar characteristics. </w:t>
      </w:r>
      <w:r w:rsidR="00FE1990">
        <w:rPr>
          <w:rFonts w:ascii="Times New Roman" w:hAnsi="Times New Roman" w:cs="Times New Roman"/>
          <w:sz w:val="24"/>
          <w:szCs w:val="24"/>
        </w:rPr>
        <w:t>Selecting participants and placing them into different treatment groups is a manual process</w:t>
      </w:r>
    </w:p>
    <w:p w:rsidR="007B60CD" w:rsidRDefault="007B60CD" w:rsidP="0055113C">
      <w:pPr>
        <w:rPr>
          <w:rFonts w:ascii="Times New Roman" w:hAnsi="Times New Roman" w:cs="Times New Roman"/>
          <w:sz w:val="24"/>
          <w:szCs w:val="24"/>
        </w:rPr>
      </w:pPr>
      <w:r>
        <w:rPr>
          <w:rFonts w:ascii="Times New Roman" w:hAnsi="Times New Roman" w:cs="Times New Roman"/>
          <w:sz w:val="24"/>
          <w:szCs w:val="24"/>
        </w:rPr>
        <w:t xml:space="preserve">Slide 16 </w:t>
      </w:r>
      <w:r w:rsidR="00FE1990">
        <w:rPr>
          <w:rFonts w:ascii="Times New Roman" w:hAnsi="Times New Roman" w:cs="Times New Roman"/>
          <w:sz w:val="24"/>
          <w:szCs w:val="24"/>
        </w:rPr>
        <w:t>–</w:t>
      </w:r>
      <w:r>
        <w:rPr>
          <w:rFonts w:ascii="Times New Roman" w:hAnsi="Times New Roman" w:cs="Times New Roman"/>
          <w:sz w:val="24"/>
          <w:szCs w:val="24"/>
        </w:rPr>
        <w:t xml:space="preserve"> </w:t>
      </w:r>
      <w:r w:rsidR="00C1664C">
        <w:rPr>
          <w:rFonts w:ascii="Times New Roman" w:hAnsi="Times New Roman" w:cs="Times New Roman"/>
          <w:sz w:val="24"/>
          <w:szCs w:val="24"/>
        </w:rPr>
        <w:t>Now that we have a variable named Pre_1 that includes certain variables, we can return to the ribbon and select Analyze. Then select Regression and Binary Logistic. This time we will select Treatment group as the dependent variable because we are placing the participants in a treatment group. For covariates we select Pre_1 and diabetic and click ok.</w:t>
      </w:r>
    </w:p>
    <w:p w:rsidR="00C1664C" w:rsidRDefault="00C1664C" w:rsidP="0055113C">
      <w:pPr>
        <w:rPr>
          <w:rFonts w:ascii="Times New Roman" w:hAnsi="Times New Roman" w:cs="Times New Roman"/>
          <w:sz w:val="24"/>
          <w:szCs w:val="24"/>
        </w:rPr>
      </w:pPr>
      <w:r>
        <w:rPr>
          <w:rFonts w:ascii="Times New Roman" w:hAnsi="Times New Roman" w:cs="Times New Roman"/>
          <w:sz w:val="24"/>
          <w:szCs w:val="24"/>
        </w:rPr>
        <w:t xml:space="preserve">Slide 17 – Here are some of the results I want to bring to your attention. On the Classification Table, notice </w:t>
      </w:r>
      <w:r w:rsidR="00457745">
        <w:rPr>
          <w:rFonts w:ascii="Times New Roman" w:hAnsi="Times New Roman" w:cs="Times New Roman"/>
          <w:sz w:val="24"/>
          <w:szCs w:val="24"/>
        </w:rPr>
        <w:t>that</w:t>
      </w:r>
      <w:r>
        <w:rPr>
          <w:rFonts w:ascii="Times New Roman" w:hAnsi="Times New Roman" w:cs="Times New Roman"/>
          <w:sz w:val="24"/>
          <w:szCs w:val="24"/>
        </w:rPr>
        <w:t xml:space="preserve"> 59 out of the 100 participants in our study </w:t>
      </w:r>
      <w:r w:rsidR="00457745">
        <w:rPr>
          <w:rFonts w:ascii="Times New Roman" w:hAnsi="Times New Roman" w:cs="Times New Roman"/>
          <w:sz w:val="24"/>
          <w:szCs w:val="24"/>
        </w:rPr>
        <w:t xml:space="preserve">were included </w:t>
      </w:r>
      <w:r>
        <w:rPr>
          <w:rFonts w:ascii="Times New Roman" w:hAnsi="Times New Roman" w:cs="Times New Roman"/>
          <w:sz w:val="24"/>
          <w:szCs w:val="24"/>
        </w:rPr>
        <w:t xml:space="preserve">after we matched them for suitability. PSM excluded 41 </w:t>
      </w:r>
      <w:r w:rsidR="00DE2BAB">
        <w:rPr>
          <w:rFonts w:ascii="Times New Roman" w:hAnsi="Times New Roman" w:cs="Times New Roman"/>
          <w:sz w:val="24"/>
          <w:szCs w:val="24"/>
        </w:rPr>
        <w:t>participants</w:t>
      </w:r>
      <w:r>
        <w:rPr>
          <w:rFonts w:ascii="Times New Roman" w:hAnsi="Times New Roman" w:cs="Times New Roman"/>
          <w:sz w:val="24"/>
          <w:szCs w:val="24"/>
        </w:rPr>
        <w:t xml:space="preserve"> from the study.</w:t>
      </w:r>
    </w:p>
    <w:p w:rsidR="00C1664C" w:rsidRDefault="00C1664C" w:rsidP="0055113C">
      <w:pPr>
        <w:rPr>
          <w:rFonts w:ascii="Times New Roman" w:hAnsi="Times New Roman" w:cs="Times New Roman"/>
          <w:sz w:val="24"/>
          <w:szCs w:val="24"/>
        </w:rPr>
      </w:pPr>
      <w:r>
        <w:rPr>
          <w:rFonts w:ascii="Times New Roman" w:hAnsi="Times New Roman" w:cs="Times New Roman"/>
          <w:sz w:val="24"/>
          <w:szCs w:val="24"/>
        </w:rPr>
        <w:t xml:space="preserve">The Variables in the </w:t>
      </w:r>
      <w:r w:rsidR="00DE2BAB">
        <w:rPr>
          <w:rFonts w:ascii="Times New Roman" w:hAnsi="Times New Roman" w:cs="Times New Roman"/>
          <w:sz w:val="24"/>
          <w:szCs w:val="24"/>
        </w:rPr>
        <w:t>Equitation</w:t>
      </w:r>
      <w:r>
        <w:rPr>
          <w:rFonts w:ascii="Times New Roman" w:hAnsi="Times New Roman" w:cs="Times New Roman"/>
          <w:sz w:val="24"/>
          <w:szCs w:val="24"/>
        </w:rPr>
        <w:t xml:space="preserve"> Table shows a Sig. of .074 for the Pre_1 </w:t>
      </w:r>
      <w:r w:rsidR="00DE2BAB">
        <w:rPr>
          <w:rFonts w:ascii="Times New Roman" w:hAnsi="Times New Roman" w:cs="Times New Roman"/>
          <w:sz w:val="24"/>
          <w:szCs w:val="24"/>
        </w:rPr>
        <w:t>participants</w:t>
      </w:r>
      <w:r>
        <w:rPr>
          <w:rFonts w:ascii="Times New Roman" w:hAnsi="Times New Roman" w:cs="Times New Roman"/>
          <w:sz w:val="24"/>
          <w:szCs w:val="24"/>
        </w:rPr>
        <w:t xml:space="preserve"> and .612 </w:t>
      </w:r>
      <w:r w:rsidR="00DE2BAB">
        <w:rPr>
          <w:rFonts w:ascii="Times New Roman" w:hAnsi="Times New Roman" w:cs="Times New Roman"/>
          <w:sz w:val="24"/>
          <w:szCs w:val="24"/>
        </w:rPr>
        <w:t>for</w:t>
      </w:r>
      <w:r>
        <w:rPr>
          <w:rFonts w:ascii="Times New Roman" w:hAnsi="Times New Roman" w:cs="Times New Roman"/>
          <w:sz w:val="24"/>
          <w:szCs w:val="24"/>
        </w:rPr>
        <w:t xml:space="preserve"> the   </w:t>
      </w:r>
      <w:r w:rsidR="00DE2BAB">
        <w:rPr>
          <w:rFonts w:ascii="Times New Roman" w:hAnsi="Times New Roman" w:cs="Times New Roman"/>
          <w:sz w:val="24"/>
          <w:szCs w:val="24"/>
        </w:rPr>
        <w:t>diabetic participants.</w:t>
      </w:r>
    </w:p>
    <w:p w:rsidR="00DE2BAB" w:rsidRDefault="00DE2BAB" w:rsidP="0055113C">
      <w:pPr>
        <w:rPr>
          <w:rFonts w:ascii="Times New Roman" w:hAnsi="Times New Roman" w:cs="Times New Roman"/>
          <w:sz w:val="24"/>
          <w:szCs w:val="24"/>
        </w:rPr>
      </w:pPr>
      <w:r>
        <w:rPr>
          <w:rFonts w:ascii="Times New Roman" w:hAnsi="Times New Roman" w:cs="Times New Roman"/>
          <w:sz w:val="24"/>
          <w:szCs w:val="24"/>
        </w:rPr>
        <w:t>Slide 18 – In Summary, we covered:</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Introduction to Propensity Score Matching</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Self-selection</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 xml:space="preserve">Self-selection, non-random assignment, and experimenter bias </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 xml:space="preserve">How PSM and SPSS Work Together </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Using SPSS for Propensity Score Matching</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Screenshots of steps to take in SPSS to get a propensity score</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 xml:space="preserve">Article is available for review at: </w:t>
      </w:r>
    </w:p>
    <w:p w:rsidR="00B662C6" w:rsidRPr="00DE2BAB" w:rsidRDefault="003723A3" w:rsidP="00DE2BAB">
      <w:pPr>
        <w:numPr>
          <w:ilvl w:val="0"/>
          <w:numId w:val="9"/>
        </w:numPr>
        <w:rPr>
          <w:rFonts w:ascii="Times New Roman" w:hAnsi="Times New Roman" w:cs="Times New Roman"/>
          <w:sz w:val="24"/>
          <w:szCs w:val="24"/>
        </w:rPr>
      </w:pPr>
      <w:r w:rsidRPr="00DE2BAB">
        <w:rPr>
          <w:rFonts w:ascii="Times New Roman" w:hAnsi="Times New Roman" w:cs="Times New Roman"/>
          <w:sz w:val="24"/>
          <w:szCs w:val="24"/>
        </w:rPr>
        <w:t xml:space="preserve">Lane F. C., To Y. M., Shelley K., Henson R. K. (2012) An Illustrative Example of Propensity Score Matching with Education Research </w:t>
      </w:r>
      <w:r w:rsidRPr="00DE2BAB">
        <w:rPr>
          <w:rFonts w:ascii="Times New Roman" w:hAnsi="Times New Roman" w:cs="Times New Roman"/>
          <w:i/>
          <w:iCs/>
          <w:sz w:val="24"/>
          <w:szCs w:val="24"/>
        </w:rPr>
        <w:t>Career and Technical Education Research, 37(3), pp. 187-212</w:t>
      </w:r>
      <w:r w:rsidRPr="00DE2BAB">
        <w:rPr>
          <w:rFonts w:ascii="Times New Roman" w:hAnsi="Times New Roman" w:cs="Times New Roman"/>
          <w:sz w:val="24"/>
          <w:szCs w:val="24"/>
        </w:rPr>
        <w:t xml:space="preserve"> </w:t>
      </w:r>
    </w:p>
    <w:p w:rsidR="00B662C6" w:rsidRPr="00DE2BAB" w:rsidRDefault="00031C10" w:rsidP="00DE2BAB">
      <w:pPr>
        <w:numPr>
          <w:ilvl w:val="0"/>
          <w:numId w:val="9"/>
        </w:numPr>
        <w:rPr>
          <w:rFonts w:ascii="Times New Roman" w:hAnsi="Times New Roman" w:cs="Times New Roman"/>
          <w:sz w:val="24"/>
          <w:szCs w:val="24"/>
        </w:rPr>
      </w:pPr>
      <w:hyperlink r:id="rId6" w:history="1">
        <w:r w:rsidR="003723A3" w:rsidRPr="00DE2BAB">
          <w:rPr>
            <w:rStyle w:val="Hyperlink"/>
            <w:rFonts w:ascii="Times New Roman" w:hAnsi="Times New Roman" w:cs="Times New Roman"/>
            <w:sz w:val="24"/>
            <w:szCs w:val="24"/>
          </w:rPr>
          <w:t>http://eds.b.ebscohost.com/ehost/pdfviewer/pdfviewer?sid=27b00001-3877-4bf1-97b9-35044384f2d8%40sessionmgr110&amp;vid=0&amp;hid=112</w:t>
        </w:r>
      </w:hyperlink>
      <w:r w:rsidR="003723A3" w:rsidRPr="00DE2BAB">
        <w:rPr>
          <w:rFonts w:ascii="Times New Roman" w:hAnsi="Times New Roman" w:cs="Times New Roman"/>
          <w:sz w:val="24"/>
          <w:szCs w:val="24"/>
        </w:rPr>
        <w:t xml:space="preserve"> </w:t>
      </w:r>
    </w:p>
    <w:p w:rsidR="00DE2BAB" w:rsidRPr="00040CAA" w:rsidRDefault="00DE2BAB" w:rsidP="0055113C">
      <w:pPr>
        <w:rPr>
          <w:rFonts w:ascii="Times New Roman" w:hAnsi="Times New Roman" w:cs="Times New Roman"/>
          <w:sz w:val="24"/>
          <w:szCs w:val="24"/>
        </w:rPr>
      </w:pPr>
    </w:p>
    <w:p w:rsidR="002C365E" w:rsidRPr="00040CAA" w:rsidRDefault="002C365E">
      <w:pPr>
        <w:rPr>
          <w:rFonts w:ascii="Times New Roman" w:hAnsi="Times New Roman" w:cs="Times New Roman"/>
          <w:sz w:val="24"/>
          <w:szCs w:val="24"/>
        </w:rPr>
      </w:pPr>
    </w:p>
    <w:sectPr w:rsidR="002C365E" w:rsidRPr="00040CAA" w:rsidSect="00EA0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455"/>
    <w:multiLevelType w:val="hybridMultilevel"/>
    <w:tmpl w:val="982AE816"/>
    <w:lvl w:ilvl="0" w:tplc="3906195A">
      <w:start w:val="1"/>
      <w:numFmt w:val="bullet"/>
      <w:lvlText w:val=""/>
      <w:lvlJc w:val="left"/>
      <w:pPr>
        <w:tabs>
          <w:tab w:val="num" w:pos="720"/>
        </w:tabs>
        <w:ind w:left="720" w:hanging="360"/>
      </w:pPr>
      <w:rPr>
        <w:rFonts w:ascii="Wingdings 2" w:hAnsi="Wingdings 2" w:hint="default"/>
      </w:rPr>
    </w:lvl>
    <w:lvl w:ilvl="1" w:tplc="D7E05146" w:tentative="1">
      <w:start w:val="1"/>
      <w:numFmt w:val="bullet"/>
      <w:lvlText w:val=""/>
      <w:lvlJc w:val="left"/>
      <w:pPr>
        <w:tabs>
          <w:tab w:val="num" w:pos="1440"/>
        </w:tabs>
        <w:ind w:left="1440" w:hanging="360"/>
      </w:pPr>
      <w:rPr>
        <w:rFonts w:ascii="Wingdings 2" w:hAnsi="Wingdings 2" w:hint="default"/>
      </w:rPr>
    </w:lvl>
    <w:lvl w:ilvl="2" w:tplc="7886218A" w:tentative="1">
      <w:start w:val="1"/>
      <w:numFmt w:val="bullet"/>
      <w:lvlText w:val=""/>
      <w:lvlJc w:val="left"/>
      <w:pPr>
        <w:tabs>
          <w:tab w:val="num" w:pos="2160"/>
        </w:tabs>
        <w:ind w:left="2160" w:hanging="360"/>
      </w:pPr>
      <w:rPr>
        <w:rFonts w:ascii="Wingdings 2" w:hAnsi="Wingdings 2" w:hint="default"/>
      </w:rPr>
    </w:lvl>
    <w:lvl w:ilvl="3" w:tplc="3300CE98" w:tentative="1">
      <w:start w:val="1"/>
      <w:numFmt w:val="bullet"/>
      <w:lvlText w:val=""/>
      <w:lvlJc w:val="left"/>
      <w:pPr>
        <w:tabs>
          <w:tab w:val="num" w:pos="2880"/>
        </w:tabs>
        <w:ind w:left="2880" w:hanging="360"/>
      </w:pPr>
      <w:rPr>
        <w:rFonts w:ascii="Wingdings 2" w:hAnsi="Wingdings 2" w:hint="default"/>
      </w:rPr>
    </w:lvl>
    <w:lvl w:ilvl="4" w:tplc="42BC943E" w:tentative="1">
      <w:start w:val="1"/>
      <w:numFmt w:val="bullet"/>
      <w:lvlText w:val=""/>
      <w:lvlJc w:val="left"/>
      <w:pPr>
        <w:tabs>
          <w:tab w:val="num" w:pos="3600"/>
        </w:tabs>
        <w:ind w:left="3600" w:hanging="360"/>
      </w:pPr>
      <w:rPr>
        <w:rFonts w:ascii="Wingdings 2" w:hAnsi="Wingdings 2" w:hint="default"/>
      </w:rPr>
    </w:lvl>
    <w:lvl w:ilvl="5" w:tplc="9FB68DCA" w:tentative="1">
      <w:start w:val="1"/>
      <w:numFmt w:val="bullet"/>
      <w:lvlText w:val=""/>
      <w:lvlJc w:val="left"/>
      <w:pPr>
        <w:tabs>
          <w:tab w:val="num" w:pos="4320"/>
        </w:tabs>
        <w:ind w:left="4320" w:hanging="360"/>
      </w:pPr>
      <w:rPr>
        <w:rFonts w:ascii="Wingdings 2" w:hAnsi="Wingdings 2" w:hint="default"/>
      </w:rPr>
    </w:lvl>
    <w:lvl w:ilvl="6" w:tplc="24F2AAA2" w:tentative="1">
      <w:start w:val="1"/>
      <w:numFmt w:val="bullet"/>
      <w:lvlText w:val=""/>
      <w:lvlJc w:val="left"/>
      <w:pPr>
        <w:tabs>
          <w:tab w:val="num" w:pos="5040"/>
        </w:tabs>
        <w:ind w:left="5040" w:hanging="360"/>
      </w:pPr>
      <w:rPr>
        <w:rFonts w:ascii="Wingdings 2" w:hAnsi="Wingdings 2" w:hint="default"/>
      </w:rPr>
    </w:lvl>
    <w:lvl w:ilvl="7" w:tplc="8CEE0298" w:tentative="1">
      <w:start w:val="1"/>
      <w:numFmt w:val="bullet"/>
      <w:lvlText w:val=""/>
      <w:lvlJc w:val="left"/>
      <w:pPr>
        <w:tabs>
          <w:tab w:val="num" w:pos="5760"/>
        </w:tabs>
        <w:ind w:left="5760" w:hanging="360"/>
      </w:pPr>
      <w:rPr>
        <w:rFonts w:ascii="Wingdings 2" w:hAnsi="Wingdings 2" w:hint="default"/>
      </w:rPr>
    </w:lvl>
    <w:lvl w:ilvl="8" w:tplc="D4543186" w:tentative="1">
      <w:start w:val="1"/>
      <w:numFmt w:val="bullet"/>
      <w:lvlText w:val=""/>
      <w:lvlJc w:val="left"/>
      <w:pPr>
        <w:tabs>
          <w:tab w:val="num" w:pos="6480"/>
        </w:tabs>
        <w:ind w:left="6480" w:hanging="360"/>
      </w:pPr>
      <w:rPr>
        <w:rFonts w:ascii="Wingdings 2" w:hAnsi="Wingdings 2" w:hint="default"/>
      </w:rPr>
    </w:lvl>
  </w:abstractNum>
  <w:abstractNum w:abstractNumId="1">
    <w:nsid w:val="1A904D7E"/>
    <w:multiLevelType w:val="hybridMultilevel"/>
    <w:tmpl w:val="5DC82F78"/>
    <w:lvl w:ilvl="0" w:tplc="9E5E2716">
      <w:start w:val="1"/>
      <w:numFmt w:val="bullet"/>
      <w:lvlText w:val=""/>
      <w:lvlJc w:val="left"/>
      <w:pPr>
        <w:tabs>
          <w:tab w:val="num" w:pos="720"/>
        </w:tabs>
        <w:ind w:left="720" w:hanging="360"/>
      </w:pPr>
      <w:rPr>
        <w:rFonts w:ascii="Wingdings" w:hAnsi="Wingdings" w:hint="default"/>
      </w:rPr>
    </w:lvl>
    <w:lvl w:ilvl="1" w:tplc="DDD49154" w:tentative="1">
      <w:start w:val="1"/>
      <w:numFmt w:val="bullet"/>
      <w:lvlText w:val=""/>
      <w:lvlJc w:val="left"/>
      <w:pPr>
        <w:tabs>
          <w:tab w:val="num" w:pos="1440"/>
        </w:tabs>
        <w:ind w:left="1440" w:hanging="360"/>
      </w:pPr>
      <w:rPr>
        <w:rFonts w:ascii="Wingdings" w:hAnsi="Wingdings" w:hint="default"/>
      </w:rPr>
    </w:lvl>
    <w:lvl w:ilvl="2" w:tplc="EC14667A" w:tentative="1">
      <w:start w:val="1"/>
      <w:numFmt w:val="bullet"/>
      <w:lvlText w:val=""/>
      <w:lvlJc w:val="left"/>
      <w:pPr>
        <w:tabs>
          <w:tab w:val="num" w:pos="2160"/>
        </w:tabs>
        <w:ind w:left="2160" w:hanging="360"/>
      </w:pPr>
      <w:rPr>
        <w:rFonts w:ascii="Wingdings" w:hAnsi="Wingdings" w:hint="default"/>
      </w:rPr>
    </w:lvl>
    <w:lvl w:ilvl="3" w:tplc="ACB8858A" w:tentative="1">
      <w:start w:val="1"/>
      <w:numFmt w:val="bullet"/>
      <w:lvlText w:val=""/>
      <w:lvlJc w:val="left"/>
      <w:pPr>
        <w:tabs>
          <w:tab w:val="num" w:pos="2880"/>
        </w:tabs>
        <w:ind w:left="2880" w:hanging="360"/>
      </w:pPr>
      <w:rPr>
        <w:rFonts w:ascii="Wingdings" w:hAnsi="Wingdings" w:hint="default"/>
      </w:rPr>
    </w:lvl>
    <w:lvl w:ilvl="4" w:tplc="A0427786" w:tentative="1">
      <w:start w:val="1"/>
      <w:numFmt w:val="bullet"/>
      <w:lvlText w:val=""/>
      <w:lvlJc w:val="left"/>
      <w:pPr>
        <w:tabs>
          <w:tab w:val="num" w:pos="3600"/>
        </w:tabs>
        <w:ind w:left="3600" w:hanging="360"/>
      </w:pPr>
      <w:rPr>
        <w:rFonts w:ascii="Wingdings" w:hAnsi="Wingdings" w:hint="default"/>
      </w:rPr>
    </w:lvl>
    <w:lvl w:ilvl="5" w:tplc="D7EAE386" w:tentative="1">
      <w:start w:val="1"/>
      <w:numFmt w:val="bullet"/>
      <w:lvlText w:val=""/>
      <w:lvlJc w:val="left"/>
      <w:pPr>
        <w:tabs>
          <w:tab w:val="num" w:pos="4320"/>
        </w:tabs>
        <w:ind w:left="4320" w:hanging="360"/>
      </w:pPr>
      <w:rPr>
        <w:rFonts w:ascii="Wingdings" w:hAnsi="Wingdings" w:hint="default"/>
      </w:rPr>
    </w:lvl>
    <w:lvl w:ilvl="6" w:tplc="267E27E2" w:tentative="1">
      <w:start w:val="1"/>
      <w:numFmt w:val="bullet"/>
      <w:lvlText w:val=""/>
      <w:lvlJc w:val="left"/>
      <w:pPr>
        <w:tabs>
          <w:tab w:val="num" w:pos="5040"/>
        </w:tabs>
        <w:ind w:left="5040" w:hanging="360"/>
      </w:pPr>
      <w:rPr>
        <w:rFonts w:ascii="Wingdings" w:hAnsi="Wingdings" w:hint="default"/>
      </w:rPr>
    </w:lvl>
    <w:lvl w:ilvl="7" w:tplc="7E4E0D04" w:tentative="1">
      <w:start w:val="1"/>
      <w:numFmt w:val="bullet"/>
      <w:lvlText w:val=""/>
      <w:lvlJc w:val="left"/>
      <w:pPr>
        <w:tabs>
          <w:tab w:val="num" w:pos="5760"/>
        </w:tabs>
        <w:ind w:left="5760" w:hanging="360"/>
      </w:pPr>
      <w:rPr>
        <w:rFonts w:ascii="Wingdings" w:hAnsi="Wingdings" w:hint="default"/>
      </w:rPr>
    </w:lvl>
    <w:lvl w:ilvl="8" w:tplc="97FAE8B6" w:tentative="1">
      <w:start w:val="1"/>
      <w:numFmt w:val="bullet"/>
      <w:lvlText w:val=""/>
      <w:lvlJc w:val="left"/>
      <w:pPr>
        <w:tabs>
          <w:tab w:val="num" w:pos="6480"/>
        </w:tabs>
        <w:ind w:left="6480" w:hanging="360"/>
      </w:pPr>
      <w:rPr>
        <w:rFonts w:ascii="Wingdings" w:hAnsi="Wingdings" w:hint="default"/>
      </w:rPr>
    </w:lvl>
  </w:abstractNum>
  <w:abstractNum w:abstractNumId="2">
    <w:nsid w:val="1E2C3577"/>
    <w:multiLevelType w:val="hybridMultilevel"/>
    <w:tmpl w:val="8CA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413AA"/>
    <w:multiLevelType w:val="hybridMultilevel"/>
    <w:tmpl w:val="3B523D6C"/>
    <w:lvl w:ilvl="0" w:tplc="A130565E">
      <w:start w:val="1"/>
      <w:numFmt w:val="bullet"/>
      <w:lvlText w:val=""/>
      <w:lvlJc w:val="left"/>
      <w:pPr>
        <w:tabs>
          <w:tab w:val="num" w:pos="720"/>
        </w:tabs>
        <w:ind w:left="720" w:hanging="360"/>
      </w:pPr>
      <w:rPr>
        <w:rFonts w:ascii="Wingdings" w:hAnsi="Wingdings" w:hint="default"/>
      </w:rPr>
    </w:lvl>
    <w:lvl w:ilvl="1" w:tplc="CB7E2E98" w:tentative="1">
      <w:start w:val="1"/>
      <w:numFmt w:val="bullet"/>
      <w:lvlText w:val=""/>
      <w:lvlJc w:val="left"/>
      <w:pPr>
        <w:tabs>
          <w:tab w:val="num" w:pos="1440"/>
        </w:tabs>
        <w:ind w:left="1440" w:hanging="360"/>
      </w:pPr>
      <w:rPr>
        <w:rFonts w:ascii="Wingdings" w:hAnsi="Wingdings" w:hint="default"/>
      </w:rPr>
    </w:lvl>
    <w:lvl w:ilvl="2" w:tplc="C4C8C23C" w:tentative="1">
      <w:start w:val="1"/>
      <w:numFmt w:val="bullet"/>
      <w:lvlText w:val=""/>
      <w:lvlJc w:val="left"/>
      <w:pPr>
        <w:tabs>
          <w:tab w:val="num" w:pos="2160"/>
        </w:tabs>
        <w:ind w:left="2160" w:hanging="360"/>
      </w:pPr>
      <w:rPr>
        <w:rFonts w:ascii="Wingdings" w:hAnsi="Wingdings" w:hint="default"/>
      </w:rPr>
    </w:lvl>
    <w:lvl w:ilvl="3" w:tplc="F9E0C3DE" w:tentative="1">
      <w:start w:val="1"/>
      <w:numFmt w:val="bullet"/>
      <w:lvlText w:val=""/>
      <w:lvlJc w:val="left"/>
      <w:pPr>
        <w:tabs>
          <w:tab w:val="num" w:pos="2880"/>
        </w:tabs>
        <w:ind w:left="2880" w:hanging="360"/>
      </w:pPr>
      <w:rPr>
        <w:rFonts w:ascii="Wingdings" w:hAnsi="Wingdings" w:hint="default"/>
      </w:rPr>
    </w:lvl>
    <w:lvl w:ilvl="4" w:tplc="A906D994" w:tentative="1">
      <w:start w:val="1"/>
      <w:numFmt w:val="bullet"/>
      <w:lvlText w:val=""/>
      <w:lvlJc w:val="left"/>
      <w:pPr>
        <w:tabs>
          <w:tab w:val="num" w:pos="3600"/>
        </w:tabs>
        <w:ind w:left="3600" w:hanging="360"/>
      </w:pPr>
      <w:rPr>
        <w:rFonts w:ascii="Wingdings" w:hAnsi="Wingdings" w:hint="default"/>
      </w:rPr>
    </w:lvl>
    <w:lvl w:ilvl="5" w:tplc="881ABD90" w:tentative="1">
      <w:start w:val="1"/>
      <w:numFmt w:val="bullet"/>
      <w:lvlText w:val=""/>
      <w:lvlJc w:val="left"/>
      <w:pPr>
        <w:tabs>
          <w:tab w:val="num" w:pos="4320"/>
        </w:tabs>
        <w:ind w:left="4320" w:hanging="360"/>
      </w:pPr>
      <w:rPr>
        <w:rFonts w:ascii="Wingdings" w:hAnsi="Wingdings" w:hint="default"/>
      </w:rPr>
    </w:lvl>
    <w:lvl w:ilvl="6" w:tplc="E7845CE2" w:tentative="1">
      <w:start w:val="1"/>
      <w:numFmt w:val="bullet"/>
      <w:lvlText w:val=""/>
      <w:lvlJc w:val="left"/>
      <w:pPr>
        <w:tabs>
          <w:tab w:val="num" w:pos="5040"/>
        </w:tabs>
        <w:ind w:left="5040" w:hanging="360"/>
      </w:pPr>
      <w:rPr>
        <w:rFonts w:ascii="Wingdings" w:hAnsi="Wingdings" w:hint="default"/>
      </w:rPr>
    </w:lvl>
    <w:lvl w:ilvl="7" w:tplc="9C4455F2" w:tentative="1">
      <w:start w:val="1"/>
      <w:numFmt w:val="bullet"/>
      <w:lvlText w:val=""/>
      <w:lvlJc w:val="left"/>
      <w:pPr>
        <w:tabs>
          <w:tab w:val="num" w:pos="5760"/>
        </w:tabs>
        <w:ind w:left="5760" w:hanging="360"/>
      </w:pPr>
      <w:rPr>
        <w:rFonts w:ascii="Wingdings" w:hAnsi="Wingdings" w:hint="default"/>
      </w:rPr>
    </w:lvl>
    <w:lvl w:ilvl="8" w:tplc="C0D440E2" w:tentative="1">
      <w:start w:val="1"/>
      <w:numFmt w:val="bullet"/>
      <w:lvlText w:val=""/>
      <w:lvlJc w:val="left"/>
      <w:pPr>
        <w:tabs>
          <w:tab w:val="num" w:pos="6480"/>
        </w:tabs>
        <w:ind w:left="6480" w:hanging="360"/>
      </w:pPr>
      <w:rPr>
        <w:rFonts w:ascii="Wingdings" w:hAnsi="Wingdings" w:hint="default"/>
      </w:rPr>
    </w:lvl>
  </w:abstractNum>
  <w:abstractNum w:abstractNumId="4">
    <w:nsid w:val="62C60AD5"/>
    <w:multiLevelType w:val="hybridMultilevel"/>
    <w:tmpl w:val="77AC6B70"/>
    <w:lvl w:ilvl="0" w:tplc="A1305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774E9"/>
    <w:multiLevelType w:val="hybridMultilevel"/>
    <w:tmpl w:val="9FACF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86F13"/>
    <w:multiLevelType w:val="hybridMultilevel"/>
    <w:tmpl w:val="D2A8FB44"/>
    <w:lvl w:ilvl="0" w:tplc="E9EEFBCA">
      <w:start w:val="1"/>
      <w:numFmt w:val="bullet"/>
      <w:lvlText w:val=""/>
      <w:lvlJc w:val="left"/>
      <w:pPr>
        <w:tabs>
          <w:tab w:val="num" w:pos="720"/>
        </w:tabs>
        <w:ind w:left="720" w:hanging="360"/>
      </w:pPr>
      <w:rPr>
        <w:rFonts w:ascii="Wingdings" w:hAnsi="Wingdings" w:hint="default"/>
      </w:rPr>
    </w:lvl>
    <w:lvl w:ilvl="1" w:tplc="22429530" w:tentative="1">
      <w:start w:val="1"/>
      <w:numFmt w:val="bullet"/>
      <w:lvlText w:val=""/>
      <w:lvlJc w:val="left"/>
      <w:pPr>
        <w:tabs>
          <w:tab w:val="num" w:pos="1440"/>
        </w:tabs>
        <w:ind w:left="1440" w:hanging="360"/>
      </w:pPr>
      <w:rPr>
        <w:rFonts w:ascii="Wingdings" w:hAnsi="Wingdings" w:hint="default"/>
      </w:rPr>
    </w:lvl>
    <w:lvl w:ilvl="2" w:tplc="DF8A2B52" w:tentative="1">
      <w:start w:val="1"/>
      <w:numFmt w:val="bullet"/>
      <w:lvlText w:val=""/>
      <w:lvlJc w:val="left"/>
      <w:pPr>
        <w:tabs>
          <w:tab w:val="num" w:pos="2160"/>
        </w:tabs>
        <w:ind w:left="2160" w:hanging="360"/>
      </w:pPr>
      <w:rPr>
        <w:rFonts w:ascii="Wingdings" w:hAnsi="Wingdings" w:hint="default"/>
      </w:rPr>
    </w:lvl>
    <w:lvl w:ilvl="3" w:tplc="6D52430E" w:tentative="1">
      <w:start w:val="1"/>
      <w:numFmt w:val="bullet"/>
      <w:lvlText w:val=""/>
      <w:lvlJc w:val="left"/>
      <w:pPr>
        <w:tabs>
          <w:tab w:val="num" w:pos="2880"/>
        </w:tabs>
        <w:ind w:left="2880" w:hanging="360"/>
      </w:pPr>
      <w:rPr>
        <w:rFonts w:ascii="Wingdings" w:hAnsi="Wingdings" w:hint="default"/>
      </w:rPr>
    </w:lvl>
    <w:lvl w:ilvl="4" w:tplc="D7D809A4" w:tentative="1">
      <w:start w:val="1"/>
      <w:numFmt w:val="bullet"/>
      <w:lvlText w:val=""/>
      <w:lvlJc w:val="left"/>
      <w:pPr>
        <w:tabs>
          <w:tab w:val="num" w:pos="3600"/>
        </w:tabs>
        <w:ind w:left="3600" w:hanging="360"/>
      </w:pPr>
      <w:rPr>
        <w:rFonts w:ascii="Wingdings" w:hAnsi="Wingdings" w:hint="default"/>
      </w:rPr>
    </w:lvl>
    <w:lvl w:ilvl="5" w:tplc="1AFCB56A" w:tentative="1">
      <w:start w:val="1"/>
      <w:numFmt w:val="bullet"/>
      <w:lvlText w:val=""/>
      <w:lvlJc w:val="left"/>
      <w:pPr>
        <w:tabs>
          <w:tab w:val="num" w:pos="4320"/>
        </w:tabs>
        <w:ind w:left="4320" w:hanging="360"/>
      </w:pPr>
      <w:rPr>
        <w:rFonts w:ascii="Wingdings" w:hAnsi="Wingdings" w:hint="default"/>
      </w:rPr>
    </w:lvl>
    <w:lvl w:ilvl="6" w:tplc="27266ACC" w:tentative="1">
      <w:start w:val="1"/>
      <w:numFmt w:val="bullet"/>
      <w:lvlText w:val=""/>
      <w:lvlJc w:val="left"/>
      <w:pPr>
        <w:tabs>
          <w:tab w:val="num" w:pos="5040"/>
        </w:tabs>
        <w:ind w:left="5040" w:hanging="360"/>
      </w:pPr>
      <w:rPr>
        <w:rFonts w:ascii="Wingdings" w:hAnsi="Wingdings" w:hint="default"/>
      </w:rPr>
    </w:lvl>
    <w:lvl w:ilvl="7" w:tplc="B43C16E6" w:tentative="1">
      <w:start w:val="1"/>
      <w:numFmt w:val="bullet"/>
      <w:lvlText w:val=""/>
      <w:lvlJc w:val="left"/>
      <w:pPr>
        <w:tabs>
          <w:tab w:val="num" w:pos="5760"/>
        </w:tabs>
        <w:ind w:left="5760" w:hanging="360"/>
      </w:pPr>
      <w:rPr>
        <w:rFonts w:ascii="Wingdings" w:hAnsi="Wingdings" w:hint="default"/>
      </w:rPr>
    </w:lvl>
    <w:lvl w:ilvl="8" w:tplc="C0A28898" w:tentative="1">
      <w:start w:val="1"/>
      <w:numFmt w:val="bullet"/>
      <w:lvlText w:val=""/>
      <w:lvlJc w:val="left"/>
      <w:pPr>
        <w:tabs>
          <w:tab w:val="num" w:pos="6480"/>
        </w:tabs>
        <w:ind w:left="6480" w:hanging="360"/>
      </w:pPr>
      <w:rPr>
        <w:rFonts w:ascii="Wingdings" w:hAnsi="Wingdings" w:hint="default"/>
      </w:rPr>
    </w:lvl>
  </w:abstractNum>
  <w:abstractNum w:abstractNumId="7">
    <w:nsid w:val="7A8D5932"/>
    <w:multiLevelType w:val="hybridMultilevel"/>
    <w:tmpl w:val="4CA4A8AE"/>
    <w:lvl w:ilvl="0" w:tplc="A1305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03A45"/>
    <w:multiLevelType w:val="hybridMultilevel"/>
    <w:tmpl w:val="5D808200"/>
    <w:lvl w:ilvl="0" w:tplc="A5E6196A">
      <w:start w:val="1"/>
      <w:numFmt w:val="bullet"/>
      <w:lvlText w:val=""/>
      <w:lvlJc w:val="left"/>
      <w:pPr>
        <w:tabs>
          <w:tab w:val="num" w:pos="720"/>
        </w:tabs>
        <w:ind w:left="720" w:hanging="360"/>
      </w:pPr>
      <w:rPr>
        <w:rFonts w:ascii="Wingdings" w:hAnsi="Wingdings" w:hint="default"/>
      </w:rPr>
    </w:lvl>
    <w:lvl w:ilvl="1" w:tplc="7276B86A" w:tentative="1">
      <w:start w:val="1"/>
      <w:numFmt w:val="bullet"/>
      <w:lvlText w:val=""/>
      <w:lvlJc w:val="left"/>
      <w:pPr>
        <w:tabs>
          <w:tab w:val="num" w:pos="1440"/>
        </w:tabs>
        <w:ind w:left="1440" w:hanging="360"/>
      </w:pPr>
      <w:rPr>
        <w:rFonts w:ascii="Wingdings" w:hAnsi="Wingdings" w:hint="default"/>
      </w:rPr>
    </w:lvl>
    <w:lvl w:ilvl="2" w:tplc="40B4A372" w:tentative="1">
      <w:start w:val="1"/>
      <w:numFmt w:val="bullet"/>
      <w:lvlText w:val=""/>
      <w:lvlJc w:val="left"/>
      <w:pPr>
        <w:tabs>
          <w:tab w:val="num" w:pos="2160"/>
        </w:tabs>
        <w:ind w:left="2160" w:hanging="360"/>
      </w:pPr>
      <w:rPr>
        <w:rFonts w:ascii="Wingdings" w:hAnsi="Wingdings" w:hint="default"/>
      </w:rPr>
    </w:lvl>
    <w:lvl w:ilvl="3" w:tplc="E57A40A0" w:tentative="1">
      <w:start w:val="1"/>
      <w:numFmt w:val="bullet"/>
      <w:lvlText w:val=""/>
      <w:lvlJc w:val="left"/>
      <w:pPr>
        <w:tabs>
          <w:tab w:val="num" w:pos="2880"/>
        </w:tabs>
        <w:ind w:left="2880" w:hanging="360"/>
      </w:pPr>
      <w:rPr>
        <w:rFonts w:ascii="Wingdings" w:hAnsi="Wingdings" w:hint="default"/>
      </w:rPr>
    </w:lvl>
    <w:lvl w:ilvl="4" w:tplc="A324319E" w:tentative="1">
      <w:start w:val="1"/>
      <w:numFmt w:val="bullet"/>
      <w:lvlText w:val=""/>
      <w:lvlJc w:val="left"/>
      <w:pPr>
        <w:tabs>
          <w:tab w:val="num" w:pos="3600"/>
        </w:tabs>
        <w:ind w:left="3600" w:hanging="360"/>
      </w:pPr>
      <w:rPr>
        <w:rFonts w:ascii="Wingdings" w:hAnsi="Wingdings" w:hint="default"/>
      </w:rPr>
    </w:lvl>
    <w:lvl w:ilvl="5" w:tplc="09100642" w:tentative="1">
      <w:start w:val="1"/>
      <w:numFmt w:val="bullet"/>
      <w:lvlText w:val=""/>
      <w:lvlJc w:val="left"/>
      <w:pPr>
        <w:tabs>
          <w:tab w:val="num" w:pos="4320"/>
        </w:tabs>
        <w:ind w:left="4320" w:hanging="360"/>
      </w:pPr>
      <w:rPr>
        <w:rFonts w:ascii="Wingdings" w:hAnsi="Wingdings" w:hint="default"/>
      </w:rPr>
    </w:lvl>
    <w:lvl w:ilvl="6" w:tplc="792AA660" w:tentative="1">
      <w:start w:val="1"/>
      <w:numFmt w:val="bullet"/>
      <w:lvlText w:val=""/>
      <w:lvlJc w:val="left"/>
      <w:pPr>
        <w:tabs>
          <w:tab w:val="num" w:pos="5040"/>
        </w:tabs>
        <w:ind w:left="5040" w:hanging="360"/>
      </w:pPr>
      <w:rPr>
        <w:rFonts w:ascii="Wingdings" w:hAnsi="Wingdings" w:hint="default"/>
      </w:rPr>
    </w:lvl>
    <w:lvl w:ilvl="7" w:tplc="620856CE" w:tentative="1">
      <w:start w:val="1"/>
      <w:numFmt w:val="bullet"/>
      <w:lvlText w:val=""/>
      <w:lvlJc w:val="left"/>
      <w:pPr>
        <w:tabs>
          <w:tab w:val="num" w:pos="5760"/>
        </w:tabs>
        <w:ind w:left="5760" w:hanging="360"/>
      </w:pPr>
      <w:rPr>
        <w:rFonts w:ascii="Wingdings" w:hAnsi="Wingdings" w:hint="default"/>
      </w:rPr>
    </w:lvl>
    <w:lvl w:ilvl="8" w:tplc="758023B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6C"/>
    <w:rsid w:val="00031C10"/>
    <w:rsid w:val="00040CAA"/>
    <w:rsid w:val="0004648D"/>
    <w:rsid w:val="00082271"/>
    <w:rsid w:val="000C42C5"/>
    <w:rsid w:val="000F622A"/>
    <w:rsid w:val="000F6A88"/>
    <w:rsid w:val="00117934"/>
    <w:rsid w:val="001A4D2E"/>
    <w:rsid w:val="002B49BE"/>
    <w:rsid w:val="002C365E"/>
    <w:rsid w:val="002F1C06"/>
    <w:rsid w:val="003260C4"/>
    <w:rsid w:val="003723A3"/>
    <w:rsid w:val="00457745"/>
    <w:rsid w:val="0048010D"/>
    <w:rsid w:val="004F1880"/>
    <w:rsid w:val="0052296C"/>
    <w:rsid w:val="0055113C"/>
    <w:rsid w:val="0063365B"/>
    <w:rsid w:val="006563C8"/>
    <w:rsid w:val="006A2E89"/>
    <w:rsid w:val="006A7C8F"/>
    <w:rsid w:val="00712F3C"/>
    <w:rsid w:val="007B60CD"/>
    <w:rsid w:val="007D4FD8"/>
    <w:rsid w:val="009E11DF"/>
    <w:rsid w:val="00A5585F"/>
    <w:rsid w:val="00B662C6"/>
    <w:rsid w:val="00BE0F14"/>
    <w:rsid w:val="00C05D1D"/>
    <w:rsid w:val="00C1664C"/>
    <w:rsid w:val="00C269F2"/>
    <w:rsid w:val="00C34107"/>
    <w:rsid w:val="00D87F63"/>
    <w:rsid w:val="00D91365"/>
    <w:rsid w:val="00DE2BAB"/>
    <w:rsid w:val="00DF24A6"/>
    <w:rsid w:val="00E137C3"/>
    <w:rsid w:val="00EA0E2A"/>
    <w:rsid w:val="00ED1B4C"/>
    <w:rsid w:val="00F074AD"/>
    <w:rsid w:val="00FD4C0E"/>
    <w:rsid w:val="00FE1990"/>
    <w:rsid w:val="00FE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5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BAB"/>
    <w:rPr>
      <w:color w:val="0000FF" w:themeColor="hyperlink"/>
      <w:u w:val="single"/>
    </w:rPr>
  </w:style>
  <w:style w:type="character" w:styleId="FollowedHyperlink">
    <w:name w:val="FollowedHyperlink"/>
    <w:basedOn w:val="DefaultParagraphFont"/>
    <w:uiPriority w:val="99"/>
    <w:semiHidden/>
    <w:unhideWhenUsed/>
    <w:rsid w:val="003723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5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BAB"/>
    <w:rPr>
      <w:color w:val="0000FF" w:themeColor="hyperlink"/>
      <w:u w:val="single"/>
    </w:rPr>
  </w:style>
  <w:style w:type="character" w:styleId="FollowedHyperlink">
    <w:name w:val="FollowedHyperlink"/>
    <w:basedOn w:val="DefaultParagraphFont"/>
    <w:uiPriority w:val="99"/>
    <w:semiHidden/>
    <w:unhideWhenUsed/>
    <w:rsid w:val="00372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254">
      <w:bodyDiv w:val="1"/>
      <w:marLeft w:val="0"/>
      <w:marRight w:val="0"/>
      <w:marTop w:val="0"/>
      <w:marBottom w:val="0"/>
      <w:divBdr>
        <w:top w:val="none" w:sz="0" w:space="0" w:color="auto"/>
        <w:left w:val="none" w:sz="0" w:space="0" w:color="auto"/>
        <w:bottom w:val="none" w:sz="0" w:space="0" w:color="auto"/>
        <w:right w:val="none" w:sz="0" w:space="0" w:color="auto"/>
      </w:divBdr>
    </w:div>
    <w:div w:id="169877152">
      <w:bodyDiv w:val="1"/>
      <w:marLeft w:val="0"/>
      <w:marRight w:val="0"/>
      <w:marTop w:val="0"/>
      <w:marBottom w:val="0"/>
      <w:divBdr>
        <w:top w:val="none" w:sz="0" w:space="0" w:color="auto"/>
        <w:left w:val="none" w:sz="0" w:space="0" w:color="auto"/>
        <w:bottom w:val="none" w:sz="0" w:space="0" w:color="auto"/>
        <w:right w:val="none" w:sz="0" w:space="0" w:color="auto"/>
      </w:divBdr>
      <w:divsChild>
        <w:div w:id="589777428">
          <w:marLeft w:val="446"/>
          <w:marRight w:val="0"/>
          <w:marTop w:val="67"/>
          <w:marBottom w:val="0"/>
          <w:divBdr>
            <w:top w:val="none" w:sz="0" w:space="0" w:color="auto"/>
            <w:left w:val="none" w:sz="0" w:space="0" w:color="auto"/>
            <w:bottom w:val="none" w:sz="0" w:space="0" w:color="auto"/>
            <w:right w:val="none" w:sz="0" w:space="0" w:color="auto"/>
          </w:divBdr>
        </w:div>
        <w:div w:id="1929272045">
          <w:marLeft w:val="446"/>
          <w:marRight w:val="0"/>
          <w:marTop w:val="67"/>
          <w:marBottom w:val="0"/>
          <w:divBdr>
            <w:top w:val="none" w:sz="0" w:space="0" w:color="auto"/>
            <w:left w:val="none" w:sz="0" w:space="0" w:color="auto"/>
            <w:bottom w:val="none" w:sz="0" w:space="0" w:color="auto"/>
            <w:right w:val="none" w:sz="0" w:space="0" w:color="auto"/>
          </w:divBdr>
        </w:div>
        <w:div w:id="1398211693">
          <w:marLeft w:val="446"/>
          <w:marRight w:val="0"/>
          <w:marTop w:val="67"/>
          <w:marBottom w:val="0"/>
          <w:divBdr>
            <w:top w:val="none" w:sz="0" w:space="0" w:color="auto"/>
            <w:left w:val="none" w:sz="0" w:space="0" w:color="auto"/>
            <w:bottom w:val="none" w:sz="0" w:space="0" w:color="auto"/>
            <w:right w:val="none" w:sz="0" w:space="0" w:color="auto"/>
          </w:divBdr>
        </w:div>
        <w:div w:id="1704867090">
          <w:marLeft w:val="446"/>
          <w:marRight w:val="0"/>
          <w:marTop w:val="67"/>
          <w:marBottom w:val="0"/>
          <w:divBdr>
            <w:top w:val="none" w:sz="0" w:space="0" w:color="auto"/>
            <w:left w:val="none" w:sz="0" w:space="0" w:color="auto"/>
            <w:bottom w:val="none" w:sz="0" w:space="0" w:color="auto"/>
            <w:right w:val="none" w:sz="0" w:space="0" w:color="auto"/>
          </w:divBdr>
        </w:div>
      </w:divsChild>
    </w:div>
    <w:div w:id="401484169">
      <w:bodyDiv w:val="1"/>
      <w:marLeft w:val="0"/>
      <w:marRight w:val="0"/>
      <w:marTop w:val="0"/>
      <w:marBottom w:val="0"/>
      <w:divBdr>
        <w:top w:val="none" w:sz="0" w:space="0" w:color="auto"/>
        <w:left w:val="none" w:sz="0" w:space="0" w:color="auto"/>
        <w:bottom w:val="none" w:sz="0" w:space="0" w:color="auto"/>
        <w:right w:val="none" w:sz="0" w:space="0" w:color="auto"/>
      </w:divBdr>
      <w:divsChild>
        <w:div w:id="1467433753">
          <w:marLeft w:val="446"/>
          <w:marRight w:val="0"/>
          <w:marTop w:val="67"/>
          <w:marBottom w:val="0"/>
          <w:divBdr>
            <w:top w:val="none" w:sz="0" w:space="0" w:color="auto"/>
            <w:left w:val="none" w:sz="0" w:space="0" w:color="auto"/>
            <w:bottom w:val="none" w:sz="0" w:space="0" w:color="auto"/>
            <w:right w:val="none" w:sz="0" w:space="0" w:color="auto"/>
          </w:divBdr>
        </w:div>
        <w:div w:id="578518186">
          <w:marLeft w:val="446"/>
          <w:marRight w:val="0"/>
          <w:marTop w:val="67"/>
          <w:marBottom w:val="0"/>
          <w:divBdr>
            <w:top w:val="none" w:sz="0" w:space="0" w:color="auto"/>
            <w:left w:val="none" w:sz="0" w:space="0" w:color="auto"/>
            <w:bottom w:val="none" w:sz="0" w:space="0" w:color="auto"/>
            <w:right w:val="none" w:sz="0" w:space="0" w:color="auto"/>
          </w:divBdr>
        </w:div>
        <w:div w:id="1161576148">
          <w:marLeft w:val="446"/>
          <w:marRight w:val="0"/>
          <w:marTop w:val="67"/>
          <w:marBottom w:val="0"/>
          <w:divBdr>
            <w:top w:val="none" w:sz="0" w:space="0" w:color="auto"/>
            <w:left w:val="none" w:sz="0" w:space="0" w:color="auto"/>
            <w:bottom w:val="none" w:sz="0" w:space="0" w:color="auto"/>
            <w:right w:val="none" w:sz="0" w:space="0" w:color="auto"/>
          </w:divBdr>
        </w:div>
        <w:div w:id="1559781177">
          <w:marLeft w:val="446"/>
          <w:marRight w:val="0"/>
          <w:marTop w:val="67"/>
          <w:marBottom w:val="0"/>
          <w:divBdr>
            <w:top w:val="none" w:sz="0" w:space="0" w:color="auto"/>
            <w:left w:val="none" w:sz="0" w:space="0" w:color="auto"/>
            <w:bottom w:val="none" w:sz="0" w:space="0" w:color="auto"/>
            <w:right w:val="none" w:sz="0" w:space="0" w:color="auto"/>
          </w:divBdr>
        </w:div>
        <w:div w:id="1010569421">
          <w:marLeft w:val="446"/>
          <w:marRight w:val="0"/>
          <w:marTop w:val="67"/>
          <w:marBottom w:val="0"/>
          <w:divBdr>
            <w:top w:val="none" w:sz="0" w:space="0" w:color="auto"/>
            <w:left w:val="none" w:sz="0" w:space="0" w:color="auto"/>
            <w:bottom w:val="none" w:sz="0" w:space="0" w:color="auto"/>
            <w:right w:val="none" w:sz="0" w:space="0" w:color="auto"/>
          </w:divBdr>
        </w:div>
      </w:divsChild>
    </w:div>
    <w:div w:id="580679231">
      <w:bodyDiv w:val="1"/>
      <w:marLeft w:val="0"/>
      <w:marRight w:val="0"/>
      <w:marTop w:val="0"/>
      <w:marBottom w:val="0"/>
      <w:divBdr>
        <w:top w:val="none" w:sz="0" w:space="0" w:color="auto"/>
        <w:left w:val="none" w:sz="0" w:space="0" w:color="auto"/>
        <w:bottom w:val="none" w:sz="0" w:space="0" w:color="auto"/>
        <w:right w:val="none" w:sz="0" w:space="0" w:color="auto"/>
      </w:divBdr>
      <w:divsChild>
        <w:div w:id="883129769">
          <w:marLeft w:val="432"/>
          <w:marRight w:val="0"/>
          <w:marTop w:val="96"/>
          <w:marBottom w:val="0"/>
          <w:divBdr>
            <w:top w:val="none" w:sz="0" w:space="0" w:color="auto"/>
            <w:left w:val="none" w:sz="0" w:space="0" w:color="auto"/>
            <w:bottom w:val="none" w:sz="0" w:space="0" w:color="auto"/>
            <w:right w:val="none" w:sz="0" w:space="0" w:color="auto"/>
          </w:divBdr>
        </w:div>
        <w:div w:id="2012829715">
          <w:marLeft w:val="432"/>
          <w:marRight w:val="0"/>
          <w:marTop w:val="96"/>
          <w:marBottom w:val="0"/>
          <w:divBdr>
            <w:top w:val="none" w:sz="0" w:space="0" w:color="auto"/>
            <w:left w:val="none" w:sz="0" w:space="0" w:color="auto"/>
            <w:bottom w:val="none" w:sz="0" w:space="0" w:color="auto"/>
            <w:right w:val="none" w:sz="0" w:space="0" w:color="auto"/>
          </w:divBdr>
        </w:div>
        <w:div w:id="78991158">
          <w:marLeft w:val="432"/>
          <w:marRight w:val="0"/>
          <w:marTop w:val="96"/>
          <w:marBottom w:val="0"/>
          <w:divBdr>
            <w:top w:val="none" w:sz="0" w:space="0" w:color="auto"/>
            <w:left w:val="none" w:sz="0" w:space="0" w:color="auto"/>
            <w:bottom w:val="none" w:sz="0" w:space="0" w:color="auto"/>
            <w:right w:val="none" w:sz="0" w:space="0" w:color="auto"/>
          </w:divBdr>
        </w:div>
        <w:div w:id="2041931914">
          <w:marLeft w:val="432"/>
          <w:marRight w:val="0"/>
          <w:marTop w:val="96"/>
          <w:marBottom w:val="0"/>
          <w:divBdr>
            <w:top w:val="none" w:sz="0" w:space="0" w:color="auto"/>
            <w:left w:val="none" w:sz="0" w:space="0" w:color="auto"/>
            <w:bottom w:val="none" w:sz="0" w:space="0" w:color="auto"/>
            <w:right w:val="none" w:sz="0" w:space="0" w:color="auto"/>
          </w:divBdr>
        </w:div>
      </w:divsChild>
    </w:div>
    <w:div w:id="880822482">
      <w:bodyDiv w:val="1"/>
      <w:marLeft w:val="0"/>
      <w:marRight w:val="0"/>
      <w:marTop w:val="0"/>
      <w:marBottom w:val="0"/>
      <w:divBdr>
        <w:top w:val="none" w:sz="0" w:space="0" w:color="auto"/>
        <w:left w:val="none" w:sz="0" w:space="0" w:color="auto"/>
        <w:bottom w:val="none" w:sz="0" w:space="0" w:color="auto"/>
        <w:right w:val="none" w:sz="0" w:space="0" w:color="auto"/>
      </w:divBdr>
      <w:divsChild>
        <w:div w:id="453716078">
          <w:marLeft w:val="432"/>
          <w:marRight w:val="0"/>
          <w:marTop w:val="67"/>
          <w:marBottom w:val="0"/>
          <w:divBdr>
            <w:top w:val="none" w:sz="0" w:space="0" w:color="auto"/>
            <w:left w:val="none" w:sz="0" w:space="0" w:color="auto"/>
            <w:bottom w:val="none" w:sz="0" w:space="0" w:color="auto"/>
            <w:right w:val="none" w:sz="0" w:space="0" w:color="auto"/>
          </w:divBdr>
        </w:div>
        <w:div w:id="166749827">
          <w:marLeft w:val="432"/>
          <w:marRight w:val="0"/>
          <w:marTop w:val="67"/>
          <w:marBottom w:val="0"/>
          <w:divBdr>
            <w:top w:val="none" w:sz="0" w:space="0" w:color="auto"/>
            <w:left w:val="none" w:sz="0" w:space="0" w:color="auto"/>
            <w:bottom w:val="none" w:sz="0" w:space="0" w:color="auto"/>
            <w:right w:val="none" w:sz="0" w:space="0" w:color="auto"/>
          </w:divBdr>
        </w:div>
        <w:div w:id="1764102760">
          <w:marLeft w:val="432"/>
          <w:marRight w:val="0"/>
          <w:marTop w:val="72"/>
          <w:marBottom w:val="0"/>
          <w:divBdr>
            <w:top w:val="none" w:sz="0" w:space="0" w:color="auto"/>
            <w:left w:val="none" w:sz="0" w:space="0" w:color="auto"/>
            <w:bottom w:val="none" w:sz="0" w:space="0" w:color="auto"/>
            <w:right w:val="none" w:sz="0" w:space="0" w:color="auto"/>
          </w:divBdr>
        </w:div>
        <w:div w:id="986977373">
          <w:marLeft w:val="432"/>
          <w:marRight w:val="0"/>
          <w:marTop w:val="67"/>
          <w:marBottom w:val="0"/>
          <w:divBdr>
            <w:top w:val="none" w:sz="0" w:space="0" w:color="auto"/>
            <w:left w:val="none" w:sz="0" w:space="0" w:color="auto"/>
            <w:bottom w:val="none" w:sz="0" w:space="0" w:color="auto"/>
            <w:right w:val="none" w:sz="0" w:space="0" w:color="auto"/>
          </w:divBdr>
        </w:div>
        <w:div w:id="949898124">
          <w:marLeft w:val="432"/>
          <w:marRight w:val="0"/>
          <w:marTop w:val="67"/>
          <w:marBottom w:val="0"/>
          <w:divBdr>
            <w:top w:val="none" w:sz="0" w:space="0" w:color="auto"/>
            <w:left w:val="none" w:sz="0" w:space="0" w:color="auto"/>
            <w:bottom w:val="none" w:sz="0" w:space="0" w:color="auto"/>
            <w:right w:val="none" w:sz="0" w:space="0" w:color="auto"/>
          </w:divBdr>
        </w:div>
        <w:div w:id="1752849982">
          <w:marLeft w:val="432"/>
          <w:marRight w:val="0"/>
          <w:marTop w:val="67"/>
          <w:marBottom w:val="0"/>
          <w:divBdr>
            <w:top w:val="none" w:sz="0" w:space="0" w:color="auto"/>
            <w:left w:val="none" w:sz="0" w:space="0" w:color="auto"/>
            <w:bottom w:val="none" w:sz="0" w:space="0" w:color="auto"/>
            <w:right w:val="none" w:sz="0" w:space="0" w:color="auto"/>
          </w:divBdr>
        </w:div>
        <w:div w:id="154685728">
          <w:marLeft w:val="432"/>
          <w:marRight w:val="0"/>
          <w:marTop w:val="67"/>
          <w:marBottom w:val="0"/>
          <w:divBdr>
            <w:top w:val="none" w:sz="0" w:space="0" w:color="auto"/>
            <w:left w:val="none" w:sz="0" w:space="0" w:color="auto"/>
            <w:bottom w:val="none" w:sz="0" w:space="0" w:color="auto"/>
            <w:right w:val="none" w:sz="0" w:space="0" w:color="auto"/>
          </w:divBdr>
        </w:div>
        <w:div w:id="1204518167">
          <w:marLeft w:val="432"/>
          <w:marRight w:val="0"/>
          <w:marTop w:val="67"/>
          <w:marBottom w:val="0"/>
          <w:divBdr>
            <w:top w:val="none" w:sz="0" w:space="0" w:color="auto"/>
            <w:left w:val="none" w:sz="0" w:space="0" w:color="auto"/>
            <w:bottom w:val="none" w:sz="0" w:space="0" w:color="auto"/>
            <w:right w:val="none" w:sz="0" w:space="0" w:color="auto"/>
          </w:divBdr>
        </w:div>
        <w:div w:id="333149060">
          <w:marLeft w:val="432"/>
          <w:marRight w:val="0"/>
          <w:marTop w:val="67"/>
          <w:marBottom w:val="0"/>
          <w:divBdr>
            <w:top w:val="none" w:sz="0" w:space="0" w:color="auto"/>
            <w:left w:val="none" w:sz="0" w:space="0" w:color="auto"/>
            <w:bottom w:val="none" w:sz="0" w:space="0" w:color="auto"/>
            <w:right w:val="none" w:sz="0" w:space="0" w:color="auto"/>
          </w:divBdr>
        </w:div>
      </w:divsChild>
    </w:div>
    <w:div w:id="1982616024">
      <w:bodyDiv w:val="1"/>
      <w:marLeft w:val="0"/>
      <w:marRight w:val="0"/>
      <w:marTop w:val="0"/>
      <w:marBottom w:val="0"/>
      <w:divBdr>
        <w:top w:val="none" w:sz="0" w:space="0" w:color="auto"/>
        <w:left w:val="none" w:sz="0" w:space="0" w:color="auto"/>
        <w:bottom w:val="none" w:sz="0" w:space="0" w:color="auto"/>
        <w:right w:val="none" w:sz="0" w:space="0" w:color="auto"/>
      </w:divBdr>
      <w:divsChild>
        <w:div w:id="1727532676">
          <w:marLeft w:val="432"/>
          <w:marRight w:val="0"/>
          <w:marTop w:val="125"/>
          <w:marBottom w:val="0"/>
          <w:divBdr>
            <w:top w:val="none" w:sz="0" w:space="0" w:color="auto"/>
            <w:left w:val="none" w:sz="0" w:space="0" w:color="auto"/>
            <w:bottom w:val="none" w:sz="0" w:space="0" w:color="auto"/>
            <w:right w:val="none" w:sz="0" w:space="0" w:color="auto"/>
          </w:divBdr>
        </w:div>
        <w:div w:id="1797404465">
          <w:marLeft w:val="432"/>
          <w:marRight w:val="0"/>
          <w:marTop w:val="125"/>
          <w:marBottom w:val="0"/>
          <w:divBdr>
            <w:top w:val="none" w:sz="0" w:space="0" w:color="auto"/>
            <w:left w:val="none" w:sz="0" w:space="0" w:color="auto"/>
            <w:bottom w:val="none" w:sz="0" w:space="0" w:color="auto"/>
            <w:right w:val="none" w:sz="0" w:space="0" w:color="auto"/>
          </w:divBdr>
        </w:div>
      </w:divsChild>
    </w:div>
    <w:div w:id="2003241145">
      <w:bodyDiv w:val="1"/>
      <w:marLeft w:val="0"/>
      <w:marRight w:val="0"/>
      <w:marTop w:val="0"/>
      <w:marBottom w:val="0"/>
      <w:divBdr>
        <w:top w:val="none" w:sz="0" w:space="0" w:color="auto"/>
        <w:left w:val="none" w:sz="0" w:space="0" w:color="auto"/>
        <w:bottom w:val="none" w:sz="0" w:space="0" w:color="auto"/>
        <w:right w:val="none" w:sz="0" w:space="0" w:color="auto"/>
      </w:divBdr>
      <w:divsChild>
        <w:div w:id="232934387">
          <w:marLeft w:val="432"/>
          <w:marRight w:val="0"/>
          <w:marTop w:val="67"/>
          <w:marBottom w:val="0"/>
          <w:divBdr>
            <w:top w:val="none" w:sz="0" w:space="0" w:color="auto"/>
            <w:left w:val="none" w:sz="0" w:space="0" w:color="auto"/>
            <w:bottom w:val="none" w:sz="0" w:space="0" w:color="auto"/>
            <w:right w:val="none" w:sz="0" w:space="0" w:color="auto"/>
          </w:divBdr>
        </w:div>
        <w:div w:id="1324315460">
          <w:marLeft w:val="432"/>
          <w:marRight w:val="0"/>
          <w:marTop w:val="67"/>
          <w:marBottom w:val="0"/>
          <w:divBdr>
            <w:top w:val="none" w:sz="0" w:space="0" w:color="auto"/>
            <w:left w:val="none" w:sz="0" w:space="0" w:color="auto"/>
            <w:bottom w:val="none" w:sz="0" w:space="0" w:color="auto"/>
            <w:right w:val="none" w:sz="0" w:space="0" w:color="auto"/>
          </w:divBdr>
        </w:div>
        <w:div w:id="355499158">
          <w:marLeft w:val="432"/>
          <w:marRight w:val="0"/>
          <w:marTop w:val="72"/>
          <w:marBottom w:val="0"/>
          <w:divBdr>
            <w:top w:val="none" w:sz="0" w:space="0" w:color="auto"/>
            <w:left w:val="none" w:sz="0" w:space="0" w:color="auto"/>
            <w:bottom w:val="none" w:sz="0" w:space="0" w:color="auto"/>
            <w:right w:val="none" w:sz="0" w:space="0" w:color="auto"/>
          </w:divBdr>
        </w:div>
        <w:div w:id="652098841">
          <w:marLeft w:val="432"/>
          <w:marRight w:val="0"/>
          <w:marTop w:val="67"/>
          <w:marBottom w:val="0"/>
          <w:divBdr>
            <w:top w:val="none" w:sz="0" w:space="0" w:color="auto"/>
            <w:left w:val="none" w:sz="0" w:space="0" w:color="auto"/>
            <w:bottom w:val="none" w:sz="0" w:space="0" w:color="auto"/>
            <w:right w:val="none" w:sz="0" w:space="0" w:color="auto"/>
          </w:divBdr>
        </w:div>
        <w:div w:id="61604042">
          <w:marLeft w:val="432"/>
          <w:marRight w:val="0"/>
          <w:marTop w:val="67"/>
          <w:marBottom w:val="0"/>
          <w:divBdr>
            <w:top w:val="none" w:sz="0" w:space="0" w:color="auto"/>
            <w:left w:val="none" w:sz="0" w:space="0" w:color="auto"/>
            <w:bottom w:val="none" w:sz="0" w:space="0" w:color="auto"/>
            <w:right w:val="none" w:sz="0" w:space="0" w:color="auto"/>
          </w:divBdr>
        </w:div>
        <w:div w:id="1089621751">
          <w:marLeft w:val="432"/>
          <w:marRight w:val="0"/>
          <w:marTop w:val="67"/>
          <w:marBottom w:val="0"/>
          <w:divBdr>
            <w:top w:val="none" w:sz="0" w:space="0" w:color="auto"/>
            <w:left w:val="none" w:sz="0" w:space="0" w:color="auto"/>
            <w:bottom w:val="none" w:sz="0" w:space="0" w:color="auto"/>
            <w:right w:val="none" w:sz="0" w:space="0" w:color="auto"/>
          </w:divBdr>
        </w:div>
        <w:div w:id="18278975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s.b.ebscohost.com/ehost/pdfviewer/pdfviewer?sid=27b00001-3877-4bf1-97b9-35044384f2d8%40sessionmgr110&amp;vid=0&amp;hid=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GXPerez</dc:creator>
  <cp:lastModifiedBy>Christina Gammon</cp:lastModifiedBy>
  <cp:revision>2</cp:revision>
  <dcterms:created xsi:type="dcterms:W3CDTF">2015-03-10T18:17:00Z</dcterms:created>
  <dcterms:modified xsi:type="dcterms:W3CDTF">2015-03-10T18:17:00Z</dcterms:modified>
</cp:coreProperties>
</file>